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CD50" w14:textId="77777777" w:rsidR="00600A46" w:rsidRDefault="00CA576E" w:rsidP="00093263">
      <w:pPr>
        <w:rPr>
          <w:rFonts w:ascii="Open Sans" w:hAnsi="Open Sans" w:cs="Open Sans"/>
          <w:b/>
          <w:bCs/>
          <w:sz w:val="24"/>
          <w:szCs w:val="24"/>
        </w:rPr>
      </w:pPr>
      <w:r>
        <w:rPr>
          <w:rFonts w:ascii="Times New Roman" w:eastAsia="Times New Roman" w:hAnsi="Times New Roman"/>
          <w:b/>
          <w:bCs/>
          <w:noProof/>
          <w:kern w:val="36"/>
          <w:sz w:val="24"/>
          <w:szCs w:val="24"/>
          <w:lang w:eastAsia="en-GB"/>
        </w:rPr>
        <w:drawing>
          <wp:anchor distT="0" distB="0" distL="114300" distR="114300" simplePos="0" relativeHeight="251659264" behindDoc="0" locked="0" layoutInCell="1" allowOverlap="1" wp14:anchorId="006406B8" wp14:editId="18626B08">
            <wp:simplePos x="0" y="0"/>
            <wp:positionH relativeFrom="margin">
              <wp:align>right</wp:align>
            </wp:positionH>
            <wp:positionV relativeFrom="paragraph">
              <wp:posOffset>9525</wp:posOffset>
            </wp:positionV>
            <wp:extent cx="1797685" cy="1199515"/>
            <wp:effectExtent l="0" t="0" r="0" b="0"/>
            <wp:wrapThrough wrapText="bothSides">
              <wp:wrapPolygon edited="0">
                <wp:start x="2060" y="4116"/>
                <wp:lineTo x="916" y="5489"/>
                <wp:lineTo x="0" y="7890"/>
                <wp:lineTo x="916" y="15780"/>
                <wp:lineTo x="916" y="16466"/>
                <wp:lineTo x="20600" y="16466"/>
                <wp:lineTo x="21287" y="10291"/>
                <wp:lineTo x="21058" y="4116"/>
                <wp:lineTo x="2060" y="41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25_RGB_72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8214" cy="1199515"/>
                    </a:xfrm>
                    <a:prstGeom prst="rect">
                      <a:avLst/>
                    </a:prstGeom>
                  </pic:spPr>
                </pic:pic>
              </a:graphicData>
            </a:graphic>
            <wp14:sizeRelH relativeFrom="page">
              <wp14:pctWidth>0</wp14:pctWidth>
            </wp14:sizeRelH>
            <wp14:sizeRelV relativeFrom="page">
              <wp14:pctHeight>0</wp14:pctHeight>
            </wp14:sizeRelV>
          </wp:anchor>
        </w:drawing>
      </w:r>
    </w:p>
    <w:p w14:paraId="3A1A5AFE" w14:textId="77777777" w:rsidR="00600A46" w:rsidRDefault="00600A46" w:rsidP="00093263">
      <w:pPr>
        <w:rPr>
          <w:rFonts w:ascii="Open Sans" w:hAnsi="Open Sans" w:cs="Open Sans"/>
          <w:b/>
          <w:bCs/>
          <w:sz w:val="24"/>
          <w:szCs w:val="24"/>
        </w:rPr>
      </w:pPr>
    </w:p>
    <w:p w14:paraId="20218F74" w14:textId="77777777" w:rsidR="00600A46" w:rsidRDefault="00600A46" w:rsidP="00093263">
      <w:pPr>
        <w:rPr>
          <w:rFonts w:ascii="Open Sans" w:hAnsi="Open Sans" w:cs="Open Sans"/>
          <w:b/>
          <w:bCs/>
          <w:sz w:val="24"/>
          <w:szCs w:val="24"/>
        </w:rPr>
      </w:pPr>
    </w:p>
    <w:p w14:paraId="42890C10" w14:textId="77777777" w:rsidR="00600A46" w:rsidRDefault="00600A46" w:rsidP="00093263">
      <w:pPr>
        <w:rPr>
          <w:rFonts w:ascii="Open Sans" w:hAnsi="Open Sans" w:cs="Open Sans"/>
          <w:b/>
          <w:bCs/>
          <w:sz w:val="24"/>
          <w:szCs w:val="24"/>
        </w:rPr>
      </w:pPr>
    </w:p>
    <w:p w14:paraId="1EA0A120" w14:textId="77777777" w:rsidR="00600A46" w:rsidRDefault="00600A46" w:rsidP="00093263">
      <w:pPr>
        <w:rPr>
          <w:rFonts w:ascii="Open Sans" w:hAnsi="Open Sans" w:cs="Open Sans"/>
          <w:b/>
          <w:bCs/>
          <w:sz w:val="24"/>
          <w:szCs w:val="24"/>
        </w:rPr>
      </w:pPr>
    </w:p>
    <w:p w14:paraId="1351FDE7" w14:textId="77777777" w:rsidR="00CA576E" w:rsidRDefault="00CA576E" w:rsidP="00093263">
      <w:pPr>
        <w:rPr>
          <w:rFonts w:ascii="Open Sans" w:hAnsi="Open Sans" w:cs="Open Sans"/>
          <w:b/>
          <w:bCs/>
          <w:sz w:val="28"/>
          <w:szCs w:val="28"/>
        </w:rPr>
      </w:pPr>
    </w:p>
    <w:p w14:paraId="4B864003" w14:textId="0465BF79" w:rsidR="00093263" w:rsidRPr="00431180" w:rsidRDefault="00AF1CB9" w:rsidP="00CA576E">
      <w:pPr>
        <w:jc w:val="center"/>
        <w:rPr>
          <w:rFonts w:ascii="Open Sans" w:hAnsi="Open Sans" w:cs="Open Sans"/>
          <w:b/>
          <w:bCs/>
          <w:sz w:val="28"/>
          <w:szCs w:val="28"/>
        </w:rPr>
      </w:pPr>
      <w:r w:rsidRPr="00431180">
        <w:rPr>
          <w:rFonts w:ascii="Open Sans" w:hAnsi="Open Sans" w:cs="Open Sans"/>
          <w:b/>
          <w:bCs/>
          <w:sz w:val="28"/>
          <w:szCs w:val="28"/>
        </w:rPr>
        <w:t xml:space="preserve">One25 </w:t>
      </w:r>
      <w:r w:rsidR="00093263" w:rsidRPr="00431180">
        <w:rPr>
          <w:rFonts w:ascii="Open Sans" w:hAnsi="Open Sans" w:cs="Open Sans"/>
          <w:b/>
          <w:bCs/>
          <w:sz w:val="28"/>
          <w:szCs w:val="28"/>
        </w:rPr>
        <w:t xml:space="preserve">Recruitment Data Privacy </w:t>
      </w:r>
      <w:r w:rsidR="0019520E">
        <w:rPr>
          <w:rFonts w:ascii="Open Sans" w:hAnsi="Open Sans" w:cs="Open Sans"/>
          <w:b/>
          <w:bCs/>
          <w:sz w:val="28"/>
          <w:szCs w:val="28"/>
        </w:rPr>
        <w:t>Policy</w:t>
      </w:r>
    </w:p>
    <w:p w14:paraId="78529CA9" w14:textId="77777777" w:rsidR="004F0673" w:rsidRPr="00431180" w:rsidRDefault="004F0673" w:rsidP="004F0673">
      <w:pPr>
        <w:pStyle w:val="Heading3"/>
        <w:shd w:val="clear" w:color="auto" w:fill="FFFFFF"/>
        <w:spacing w:before="0" w:beforeAutospacing="0" w:after="0" w:afterAutospacing="0"/>
        <w:rPr>
          <w:rFonts w:ascii="Open Sans" w:eastAsia="Times New Roman" w:hAnsi="Open Sans" w:cs="Open Sans"/>
          <w:b w:val="0"/>
          <w:bCs w:val="0"/>
          <w:sz w:val="22"/>
          <w:szCs w:val="22"/>
        </w:rPr>
      </w:pPr>
    </w:p>
    <w:p w14:paraId="1450FCFA" w14:textId="77777777" w:rsidR="00CA576E" w:rsidRPr="00431180" w:rsidRDefault="00CA576E" w:rsidP="004F0673">
      <w:pPr>
        <w:rPr>
          <w:rFonts w:ascii="Open Sans" w:hAnsi="Open Sans" w:cs="Open Sans"/>
          <w:b/>
        </w:rPr>
      </w:pPr>
    </w:p>
    <w:p w14:paraId="0205C6C9" w14:textId="77777777" w:rsidR="00754C65" w:rsidRPr="00431180" w:rsidRDefault="00754C65" w:rsidP="00CA576E">
      <w:pPr>
        <w:jc w:val="both"/>
        <w:rPr>
          <w:rFonts w:ascii="Open Sans" w:hAnsi="Open Sans" w:cs="Open Sans"/>
          <w:b/>
        </w:rPr>
      </w:pPr>
      <w:r w:rsidRPr="00431180">
        <w:rPr>
          <w:rFonts w:ascii="Open Sans" w:hAnsi="Open Sans" w:cs="Open Sans"/>
          <w:b/>
        </w:rPr>
        <w:t>What will we do with the information you provide to us?</w:t>
      </w:r>
    </w:p>
    <w:p w14:paraId="42D877E0" w14:textId="77777777" w:rsidR="00704782" w:rsidRDefault="000B7158" w:rsidP="00704782">
      <w:pPr>
        <w:shd w:val="clear" w:color="auto" w:fill="FFFFFF"/>
        <w:jc w:val="both"/>
        <w:rPr>
          <w:rFonts w:ascii="Open Sans" w:hAnsi="Open Sans" w:cs="Open Sans"/>
        </w:rPr>
      </w:pPr>
      <w:r w:rsidRPr="00431180">
        <w:rPr>
          <w:rFonts w:ascii="Open Sans" w:hAnsi="Open Sans" w:cs="Open Sans"/>
        </w:rPr>
        <w:t xml:space="preserve">One25 is committed to protecting the privacy and security of your personal information. </w:t>
      </w:r>
      <w:proofErr w:type="gramStart"/>
      <w:r w:rsidR="00754C65" w:rsidRPr="00431180">
        <w:rPr>
          <w:rFonts w:ascii="Open Sans" w:hAnsi="Open Sans" w:cs="Open Sans"/>
        </w:rPr>
        <w:t>All of</w:t>
      </w:r>
      <w:proofErr w:type="gramEnd"/>
      <w:r w:rsidR="00754C65" w:rsidRPr="00431180">
        <w:rPr>
          <w:rFonts w:ascii="Open Sans" w:hAnsi="Open Sans" w:cs="Open Sans"/>
        </w:rPr>
        <w:t xml:space="preserve"> the information you provide during the </w:t>
      </w:r>
      <w:r w:rsidR="00CA576E" w:rsidRPr="00431180">
        <w:rPr>
          <w:rFonts w:ascii="Open Sans" w:hAnsi="Open Sans" w:cs="Open Sans"/>
        </w:rPr>
        <w:t xml:space="preserve">recruitment </w:t>
      </w:r>
      <w:r w:rsidR="00754C65" w:rsidRPr="00431180">
        <w:rPr>
          <w:rFonts w:ascii="Open Sans" w:hAnsi="Open Sans" w:cs="Open Sans"/>
        </w:rPr>
        <w:t>process will only be used for the purpose of progressing your application, or to fulfil legal or regulatory requirements if necessary.</w:t>
      </w:r>
      <w:r w:rsidR="004F0673" w:rsidRPr="00431180">
        <w:rPr>
          <w:rFonts w:ascii="Open Sans" w:hAnsi="Open Sans" w:cs="Open Sans"/>
        </w:rPr>
        <w:t xml:space="preserve"> </w:t>
      </w:r>
    </w:p>
    <w:p w14:paraId="74849390" w14:textId="77777777" w:rsidR="00704782" w:rsidRDefault="00704782" w:rsidP="00704782">
      <w:pPr>
        <w:shd w:val="clear" w:color="auto" w:fill="FFFFFF"/>
        <w:jc w:val="both"/>
        <w:rPr>
          <w:rFonts w:ascii="Open Sans" w:hAnsi="Open Sans" w:cs="Open Sans"/>
        </w:rPr>
      </w:pPr>
    </w:p>
    <w:p w14:paraId="71F932E9" w14:textId="1D1DEC88" w:rsidR="00132ABE" w:rsidRDefault="00704782" w:rsidP="00704782">
      <w:pPr>
        <w:shd w:val="clear" w:color="auto" w:fill="FFFFFF"/>
        <w:jc w:val="both"/>
        <w:rPr>
          <w:rFonts w:ascii="Open Sans" w:eastAsia="Times New Roman" w:hAnsi="Open Sans" w:cs="Open Sans"/>
          <w:lang w:eastAsia="en-GB"/>
        </w:rPr>
      </w:pPr>
      <w:r>
        <w:rPr>
          <w:rFonts w:ascii="Open Sans" w:eastAsia="Times New Roman" w:hAnsi="Open Sans" w:cs="Open Sans"/>
          <w:lang w:eastAsia="en-GB"/>
        </w:rPr>
        <w:t>We will never share</w:t>
      </w:r>
      <w:r w:rsidRPr="00A701F9">
        <w:rPr>
          <w:rFonts w:ascii="Open Sans" w:eastAsia="Times New Roman" w:hAnsi="Open Sans" w:cs="Open Sans"/>
          <w:lang w:eastAsia="en-GB"/>
        </w:rPr>
        <w:t>, sell or swap your details with any third parties for the purposes of their own marketing or the monetising of your data. </w:t>
      </w:r>
    </w:p>
    <w:p w14:paraId="24D6E47F" w14:textId="77777777" w:rsidR="003602EC" w:rsidRDefault="003602EC" w:rsidP="00704782">
      <w:pPr>
        <w:shd w:val="clear" w:color="auto" w:fill="FFFFFF"/>
        <w:jc w:val="both"/>
        <w:rPr>
          <w:rFonts w:ascii="Open Sans" w:eastAsia="Times New Roman" w:hAnsi="Open Sans" w:cs="Open Sans"/>
          <w:lang w:eastAsia="en-GB"/>
        </w:rPr>
      </w:pPr>
    </w:p>
    <w:p w14:paraId="203AC3B8" w14:textId="77777777" w:rsidR="003602EC" w:rsidRPr="000E64F9" w:rsidRDefault="003602EC" w:rsidP="003602EC">
      <w:pPr>
        <w:shd w:val="clear" w:color="auto" w:fill="FFFFFF"/>
        <w:jc w:val="both"/>
        <w:rPr>
          <w:rFonts w:ascii="Open Sans" w:eastAsia="Times New Roman" w:hAnsi="Open Sans" w:cs="Open Sans"/>
          <w:lang w:eastAsia="en-GB"/>
        </w:rPr>
      </w:pPr>
      <w:r w:rsidRPr="000E64F9">
        <w:rPr>
          <w:rFonts w:ascii="Open Sans" w:eastAsia="Times New Roman" w:hAnsi="Open Sans" w:cs="Open Sans"/>
          <w:lang w:eastAsia="en-GB"/>
        </w:rPr>
        <w:t>We will never input your personal data into public AI platforms such as ChatGPT or similar tools.</w:t>
      </w:r>
    </w:p>
    <w:p w14:paraId="5918064A" w14:textId="77777777" w:rsidR="00132ABE" w:rsidRPr="000E64F9" w:rsidRDefault="00132ABE" w:rsidP="00C6662A">
      <w:pPr>
        <w:jc w:val="both"/>
        <w:rPr>
          <w:rFonts w:ascii="Open Sans" w:hAnsi="Open Sans" w:cs="Open Sans"/>
        </w:rPr>
      </w:pPr>
    </w:p>
    <w:p w14:paraId="26A9D1B6" w14:textId="77777777" w:rsidR="00FF5F6D" w:rsidRPr="000E64F9" w:rsidRDefault="00704782" w:rsidP="00FF5F6D">
      <w:pPr>
        <w:shd w:val="clear" w:color="auto" w:fill="FFFFFF"/>
        <w:jc w:val="both"/>
        <w:rPr>
          <w:rFonts w:ascii="Open Sans" w:eastAsia="Times New Roman" w:hAnsi="Open Sans" w:cs="Open Sans"/>
          <w:lang w:eastAsia="en-GB"/>
        </w:rPr>
      </w:pPr>
      <w:r w:rsidRPr="000E64F9">
        <w:rPr>
          <w:rFonts w:ascii="Open Sans" w:eastAsia="Times New Roman" w:hAnsi="Open Sans" w:cs="Open Sans"/>
          <w:lang w:eastAsia="en-GB"/>
        </w:rPr>
        <w:t xml:space="preserve">We use a variety of systems to store your data securely and their servers may be located either within or outside the UK. </w:t>
      </w:r>
      <w:r w:rsidR="00132ABE" w:rsidRPr="000E64F9">
        <w:rPr>
          <w:rFonts w:ascii="Open Sans" w:eastAsia="Times New Roman" w:hAnsi="Open Sans" w:cs="Open Sans"/>
          <w:lang w:eastAsia="en-GB"/>
        </w:rPr>
        <w:t xml:space="preserve">It is </w:t>
      </w:r>
      <w:r w:rsidRPr="000E64F9">
        <w:rPr>
          <w:rFonts w:ascii="Open Sans" w:eastAsia="Times New Roman" w:hAnsi="Open Sans" w:cs="Open Sans"/>
          <w:lang w:eastAsia="en-GB"/>
        </w:rPr>
        <w:t xml:space="preserve">therefore </w:t>
      </w:r>
      <w:r w:rsidR="00132ABE" w:rsidRPr="000E64F9">
        <w:rPr>
          <w:rFonts w:ascii="Open Sans" w:eastAsia="Times New Roman" w:hAnsi="Open Sans" w:cs="Open Sans"/>
          <w:lang w:eastAsia="en-GB"/>
        </w:rPr>
        <w:t xml:space="preserve">possible that </w:t>
      </w:r>
      <w:r w:rsidR="00FF5F6D" w:rsidRPr="000E64F9">
        <w:rPr>
          <w:rFonts w:ascii="Open Sans" w:eastAsia="Times New Roman" w:hAnsi="Open Sans" w:cs="Open Sans"/>
          <w:lang w:eastAsia="en-GB"/>
        </w:rPr>
        <w:t>your personal data may be transferred to, stored, or processed in countries outside the United Kingdom and the European Economic Area (EEA), which may have different data protection laws. When this happens, we take steps to make sure your data is still protected. These include:</w:t>
      </w:r>
    </w:p>
    <w:p w14:paraId="5BDEF547" w14:textId="77777777" w:rsidR="00FF5F6D" w:rsidRPr="000E64F9" w:rsidRDefault="00FF5F6D" w:rsidP="00FF5F6D">
      <w:pPr>
        <w:numPr>
          <w:ilvl w:val="0"/>
          <w:numId w:val="8"/>
        </w:numPr>
        <w:shd w:val="clear" w:color="auto" w:fill="FFFFFF"/>
        <w:jc w:val="both"/>
        <w:rPr>
          <w:rFonts w:ascii="Open Sans" w:eastAsia="Times New Roman" w:hAnsi="Open Sans" w:cs="Open Sans"/>
          <w:lang w:eastAsia="en-GB"/>
        </w:rPr>
      </w:pPr>
      <w:r w:rsidRPr="000E64F9">
        <w:rPr>
          <w:rFonts w:ascii="Open Sans" w:eastAsia="Times New Roman" w:hAnsi="Open Sans" w:cs="Open Sans"/>
          <w:lang w:eastAsia="en-GB"/>
        </w:rPr>
        <w:t xml:space="preserve">Only sending data to countries that the UK Government or European Commission has said have adequate data protection </w:t>
      </w:r>
      <w:proofErr w:type="gramStart"/>
      <w:r w:rsidRPr="000E64F9">
        <w:rPr>
          <w:rFonts w:ascii="Open Sans" w:eastAsia="Times New Roman" w:hAnsi="Open Sans" w:cs="Open Sans"/>
          <w:lang w:eastAsia="en-GB"/>
        </w:rPr>
        <w:t>laws;</w:t>
      </w:r>
      <w:proofErr w:type="gramEnd"/>
    </w:p>
    <w:p w14:paraId="13748D8C" w14:textId="77777777" w:rsidR="00FF5F6D" w:rsidRPr="000E64F9" w:rsidRDefault="00FF5F6D" w:rsidP="00FF5F6D">
      <w:pPr>
        <w:numPr>
          <w:ilvl w:val="0"/>
          <w:numId w:val="8"/>
        </w:numPr>
        <w:shd w:val="clear" w:color="auto" w:fill="FFFFFF"/>
        <w:jc w:val="both"/>
        <w:rPr>
          <w:rFonts w:ascii="Open Sans" w:eastAsia="Times New Roman" w:hAnsi="Open Sans" w:cs="Open Sans"/>
          <w:lang w:eastAsia="en-GB"/>
        </w:rPr>
      </w:pPr>
      <w:r w:rsidRPr="000E64F9">
        <w:rPr>
          <w:rFonts w:ascii="Open Sans" w:eastAsia="Times New Roman" w:hAnsi="Open Sans" w:cs="Open Sans"/>
          <w:lang w:eastAsia="en-GB"/>
        </w:rPr>
        <w:t xml:space="preserve">Ensuring standard contracts, approved by the UK Government or EU, are in place that require the organisation receiving your data to protect it to the same </w:t>
      </w:r>
      <w:proofErr w:type="gramStart"/>
      <w:r w:rsidRPr="000E64F9">
        <w:rPr>
          <w:rFonts w:ascii="Open Sans" w:eastAsia="Times New Roman" w:hAnsi="Open Sans" w:cs="Open Sans"/>
          <w:lang w:eastAsia="en-GB"/>
        </w:rPr>
        <w:t>standard;</w:t>
      </w:r>
      <w:proofErr w:type="gramEnd"/>
    </w:p>
    <w:p w14:paraId="7966E4C9" w14:textId="77777777" w:rsidR="00FF5F6D" w:rsidRPr="000E64F9" w:rsidRDefault="00FF5F6D" w:rsidP="00FF5F6D">
      <w:pPr>
        <w:numPr>
          <w:ilvl w:val="0"/>
          <w:numId w:val="8"/>
        </w:numPr>
        <w:shd w:val="clear" w:color="auto" w:fill="FFFFFF"/>
        <w:jc w:val="both"/>
        <w:rPr>
          <w:rFonts w:ascii="Open Sans" w:eastAsia="Times New Roman" w:hAnsi="Open Sans" w:cs="Open Sans"/>
          <w:lang w:eastAsia="en-GB"/>
        </w:rPr>
      </w:pPr>
      <w:r w:rsidRPr="000E64F9">
        <w:rPr>
          <w:rFonts w:ascii="Open Sans" w:eastAsia="Times New Roman" w:hAnsi="Open Sans" w:cs="Open Sans"/>
          <w:lang w:eastAsia="en-GB"/>
        </w:rPr>
        <w:t>Taking any other steps required by UK data protection law to keep your data safe.</w:t>
      </w:r>
    </w:p>
    <w:p w14:paraId="7B63E44F" w14:textId="77777777" w:rsidR="00FF5F6D" w:rsidRPr="000E64F9" w:rsidRDefault="00FF5F6D" w:rsidP="00FF5F6D">
      <w:pPr>
        <w:rPr>
          <w:rFonts w:ascii="Times New Roman" w:hAnsi="Times New Roman"/>
          <w:sz w:val="24"/>
          <w:szCs w:val="24"/>
          <w:lang w:eastAsia="en-GB"/>
        </w:rPr>
      </w:pPr>
    </w:p>
    <w:p w14:paraId="423A9D1D" w14:textId="77777777" w:rsidR="00FF5F6D" w:rsidRPr="000E64F9" w:rsidRDefault="00FF5F6D" w:rsidP="00FF5F6D">
      <w:pPr>
        <w:shd w:val="clear" w:color="auto" w:fill="FFFFFF"/>
        <w:jc w:val="both"/>
        <w:rPr>
          <w:rFonts w:ascii="Open Sans" w:eastAsia="Times New Roman" w:hAnsi="Open Sans" w:cs="Open Sans"/>
          <w:lang w:eastAsia="en-GB"/>
        </w:rPr>
      </w:pPr>
      <w:r w:rsidRPr="000E64F9">
        <w:rPr>
          <w:rFonts w:ascii="Open Sans" w:eastAsia="Times New Roman" w:hAnsi="Open Sans" w:cs="Open Sans"/>
          <w:lang w:eastAsia="en-GB"/>
        </w:rPr>
        <w:t>This means that even if your data is processed in another country, it will still be handled with the same care as if it were in the UK.</w:t>
      </w:r>
    </w:p>
    <w:p w14:paraId="58824438" w14:textId="5DAA4976" w:rsidR="004C6A51" w:rsidRPr="00431180" w:rsidRDefault="004C6A51" w:rsidP="00FF5F6D">
      <w:pPr>
        <w:shd w:val="clear" w:color="auto" w:fill="FFFFFF"/>
        <w:jc w:val="both"/>
        <w:rPr>
          <w:rFonts w:ascii="Open Sans" w:hAnsi="Open Sans" w:cs="Open Sans"/>
        </w:rPr>
      </w:pPr>
    </w:p>
    <w:p w14:paraId="1880055E" w14:textId="54C5D7F7" w:rsidR="00754C65" w:rsidRPr="00431180" w:rsidRDefault="00754C65" w:rsidP="00CA576E">
      <w:pPr>
        <w:jc w:val="both"/>
        <w:rPr>
          <w:rFonts w:ascii="Open Sans" w:hAnsi="Open Sans" w:cs="Open Sans"/>
          <w:b/>
        </w:rPr>
      </w:pPr>
      <w:r w:rsidRPr="00431180">
        <w:rPr>
          <w:rFonts w:ascii="Open Sans" w:hAnsi="Open Sans" w:cs="Open Sans"/>
          <w:b/>
        </w:rPr>
        <w:t>What information do we ask for, why</w:t>
      </w:r>
      <w:r w:rsidR="00EF488B" w:rsidRPr="00431180">
        <w:rPr>
          <w:rFonts w:ascii="Open Sans" w:hAnsi="Open Sans" w:cs="Open Sans"/>
          <w:b/>
        </w:rPr>
        <w:t xml:space="preserve"> and who has access to it</w:t>
      </w:r>
      <w:r w:rsidRPr="00431180">
        <w:rPr>
          <w:rFonts w:ascii="Open Sans" w:hAnsi="Open Sans" w:cs="Open Sans"/>
          <w:b/>
        </w:rPr>
        <w:t>?</w:t>
      </w:r>
    </w:p>
    <w:p w14:paraId="025AA5A5" w14:textId="3375C845" w:rsidR="00754C65" w:rsidRPr="00431180" w:rsidRDefault="00754C65" w:rsidP="00CA576E">
      <w:pPr>
        <w:jc w:val="both"/>
        <w:rPr>
          <w:rFonts w:ascii="Open Sans" w:hAnsi="Open Sans" w:cs="Open Sans"/>
        </w:rPr>
      </w:pPr>
      <w:r w:rsidRPr="00431180">
        <w:rPr>
          <w:rFonts w:ascii="Open Sans" w:hAnsi="Open Sans" w:cs="Open Sans"/>
        </w:rPr>
        <w:t xml:space="preserve">We do not collect more information than we need to fulfil our stated purposes and will not retain it for longer than is </w:t>
      </w:r>
      <w:r w:rsidRPr="00704782">
        <w:rPr>
          <w:rFonts w:ascii="Open Sans" w:hAnsi="Open Sans" w:cs="Open Sans"/>
        </w:rPr>
        <w:t>necessary.</w:t>
      </w:r>
      <w:r w:rsidR="00711BD7" w:rsidRPr="00704782">
        <w:rPr>
          <w:rFonts w:ascii="Open Sans" w:hAnsi="Open Sans" w:cs="Open Sans"/>
        </w:rPr>
        <w:t xml:space="preserve"> </w:t>
      </w:r>
      <w:r w:rsidRPr="00704782">
        <w:rPr>
          <w:rFonts w:ascii="Open Sans" w:hAnsi="Open Sans" w:cs="Open Sans"/>
        </w:rPr>
        <w:t xml:space="preserve">The information we ask for is used to assess your suitability for employment. </w:t>
      </w:r>
      <w:r w:rsidR="006333FC" w:rsidRPr="00704782">
        <w:rPr>
          <w:rFonts w:ascii="Open Sans" w:hAnsi="Open Sans" w:cs="Open Sans"/>
        </w:rPr>
        <w:t xml:space="preserve">We rely on the fact that </w:t>
      </w:r>
      <w:r w:rsidR="006860D4" w:rsidRPr="00704782">
        <w:rPr>
          <w:rFonts w:ascii="Open Sans" w:hAnsi="Open Sans" w:cs="Open Sans"/>
        </w:rPr>
        <w:t xml:space="preserve">the processing of your data is </w:t>
      </w:r>
      <w:r w:rsidR="007B152A" w:rsidRPr="00704782">
        <w:rPr>
          <w:rFonts w:ascii="Open Sans" w:hAnsi="Open Sans" w:cs="Open Sans"/>
        </w:rPr>
        <w:t xml:space="preserve">necessary for us to </w:t>
      </w:r>
      <w:proofErr w:type="gramStart"/>
      <w:r w:rsidR="007B152A" w:rsidRPr="00704782">
        <w:rPr>
          <w:rFonts w:ascii="Open Sans" w:hAnsi="Open Sans" w:cs="Open Sans"/>
        </w:rPr>
        <w:t>enter into</w:t>
      </w:r>
      <w:proofErr w:type="gramEnd"/>
      <w:r w:rsidR="007B152A" w:rsidRPr="00704782">
        <w:rPr>
          <w:rFonts w:ascii="Open Sans" w:hAnsi="Open Sans" w:cs="Open Sans"/>
        </w:rPr>
        <w:t xml:space="preserve"> a contract of employment with you</w:t>
      </w:r>
      <w:r w:rsidR="006373C7" w:rsidRPr="00704782">
        <w:rPr>
          <w:rFonts w:ascii="Open Sans" w:hAnsi="Open Sans" w:cs="Open Sans"/>
        </w:rPr>
        <w:t xml:space="preserve"> as the legal basis for this processing. </w:t>
      </w:r>
      <w:r w:rsidR="002753F8" w:rsidRPr="00704782">
        <w:rPr>
          <w:rFonts w:ascii="Open Sans" w:hAnsi="Open Sans" w:cs="Open Sans"/>
        </w:rPr>
        <w:t xml:space="preserve">In some cases, One25 need to process your data to ensure that we are complying with our legal obligations.  For example, where One25 are required to check your eligibility to work in the UK before your employment begins.  </w:t>
      </w:r>
      <w:r w:rsidRPr="00431180">
        <w:rPr>
          <w:rFonts w:ascii="Open Sans" w:hAnsi="Open Sans" w:cs="Open Sans"/>
        </w:rPr>
        <w:t>You do</w:t>
      </w:r>
      <w:r w:rsidR="00CA576E" w:rsidRPr="00431180">
        <w:rPr>
          <w:rFonts w:ascii="Open Sans" w:hAnsi="Open Sans" w:cs="Open Sans"/>
        </w:rPr>
        <w:t xml:space="preserve"> </w:t>
      </w:r>
      <w:r w:rsidRPr="00431180">
        <w:rPr>
          <w:rFonts w:ascii="Open Sans" w:hAnsi="Open Sans" w:cs="Open Sans"/>
        </w:rPr>
        <w:t>n</w:t>
      </w:r>
      <w:r w:rsidR="00CA576E" w:rsidRPr="00431180">
        <w:rPr>
          <w:rFonts w:ascii="Open Sans" w:hAnsi="Open Sans" w:cs="Open Sans"/>
        </w:rPr>
        <w:t>o</w:t>
      </w:r>
      <w:r w:rsidRPr="00431180">
        <w:rPr>
          <w:rFonts w:ascii="Open Sans" w:hAnsi="Open Sans" w:cs="Open Sans"/>
        </w:rPr>
        <w:t xml:space="preserve">t have to provide what we ask </w:t>
      </w:r>
      <w:proofErr w:type="gramStart"/>
      <w:r w:rsidRPr="00431180">
        <w:rPr>
          <w:rFonts w:ascii="Open Sans" w:hAnsi="Open Sans" w:cs="Open Sans"/>
        </w:rPr>
        <w:t>for</w:t>
      </w:r>
      <w:proofErr w:type="gramEnd"/>
      <w:r w:rsidRPr="00431180">
        <w:rPr>
          <w:rFonts w:ascii="Open Sans" w:hAnsi="Open Sans" w:cs="Open Sans"/>
        </w:rPr>
        <w:t xml:space="preserve"> but it might affect your application if you don’t. </w:t>
      </w:r>
    </w:p>
    <w:p w14:paraId="6A914AC9" w14:textId="77777777" w:rsidR="004C6A51" w:rsidRPr="00431180" w:rsidRDefault="004C6A51" w:rsidP="00CA576E">
      <w:pPr>
        <w:jc w:val="both"/>
        <w:rPr>
          <w:rFonts w:ascii="Open Sans" w:hAnsi="Open Sans" w:cs="Open Sans"/>
        </w:rPr>
      </w:pPr>
    </w:p>
    <w:p w14:paraId="76510EDC" w14:textId="288F3BC0" w:rsidR="004C6A51" w:rsidRDefault="00EF488B" w:rsidP="00073FA6">
      <w:pPr>
        <w:pStyle w:val="ListParagraph"/>
        <w:numPr>
          <w:ilvl w:val="0"/>
          <w:numId w:val="6"/>
        </w:numPr>
        <w:jc w:val="both"/>
        <w:rPr>
          <w:rFonts w:ascii="Open Sans" w:hAnsi="Open Sans" w:cs="Open Sans"/>
        </w:rPr>
      </w:pPr>
      <w:r w:rsidRPr="000E64F9">
        <w:rPr>
          <w:rFonts w:ascii="Open Sans" w:hAnsi="Open Sans" w:cs="Open Sans"/>
          <w:b/>
        </w:rPr>
        <w:t>Application:</w:t>
      </w:r>
      <w:r w:rsidRPr="000E64F9">
        <w:rPr>
          <w:rFonts w:ascii="Open Sans" w:hAnsi="Open Sans" w:cs="Open Sans"/>
        </w:rPr>
        <w:t xml:space="preserve"> </w:t>
      </w:r>
      <w:r w:rsidR="003602EC" w:rsidRPr="000E64F9">
        <w:rPr>
          <w:rFonts w:ascii="Open Sans" w:hAnsi="Open Sans" w:cs="Open Sans"/>
        </w:rPr>
        <w:t xml:space="preserve">Via your CV </w:t>
      </w:r>
      <w:r w:rsidR="00A972A1" w:rsidRPr="000E64F9">
        <w:rPr>
          <w:rFonts w:ascii="Open Sans" w:hAnsi="Open Sans" w:cs="Open Sans"/>
        </w:rPr>
        <w:t>and cover letter, we ask you to provide</w:t>
      </w:r>
      <w:r w:rsidR="00754C65" w:rsidRPr="000E64F9">
        <w:rPr>
          <w:rFonts w:ascii="Open Sans" w:hAnsi="Open Sans" w:cs="Open Sans"/>
        </w:rPr>
        <w:t xml:space="preserve"> your personal details including name and contact details. We will </w:t>
      </w:r>
      <w:r w:rsidR="00A972A1" w:rsidRPr="000E64F9">
        <w:rPr>
          <w:rFonts w:ascii="Open Sans" w:hAnsi="Open Sans" w:cs="Open Sans"/>
        </w:rPr>
        <w:t>need to know</w:t>
      </w:r>
      <w:r w:rsidR="00754C65" w:rsidRPr="000E64F9">
        <w:rPr>
          <w:rFonts w:ascii="Open Sans" w:hAnsi="Open Sans" w:cs="Open Sans"/>
        </w:rPr>
        <w:t xml:space="preserve"> about your previous experience, education, referees and for </w:t>
      </w:r>
      <w:r w:rsidR="00A972A1" w:rsidRPr="000E64F9">
        <w:rPr>
          <w:rFonts w:ascii="Open Sans" w:hAnsi="Open Sans" w:cs="Open Sans"/>
        </w:rPr>
        <w:t>information</w:t>
      </w:r>
      <w:r w:rsidR="00754C65" w:rsidRPr="000E64F9">
        <w:rPr>
          <w:rFonts w:ascii="Open Sans" w:hAnsi="Open Sans" w:cs="Open Sans"/>
        </w:rPr>
        <w:t xml:space="preserve"> relevant to the role you have applied for. </w:t>
      </w:r>
      <w:r w:rsidR="00754C65" w:rsidRPr="00431180">
        <w:rPr>
          <w:rFonts w:ascii="Open Sans" w:hAnsi="Open Sans" w:cs="Open Sans"/>
        </w:rPr>
        <w:t xml:space="preserve">Our recruitment team will have access to </w:t>
      </w:r>
      <w:proofErr w:type="gramStart"/>
      <w:r w:rsidR="00754C65" w:rsidRPr="00431180">
        <w:rPr>
          <w:rFonts w:ascii="Open Sans" w:hAnsi="Open Sans" w:cs="Open Sans"/>
        </w:rPr>
        <w:t>all of</w:t>
      </w:r>
      <w:proofErr w:type="gramEnd"/>
      <w:r w:rsidR="00754C65" w:rsidRPr="00431180">
        <w:rPr>
          <w:rFonts w:ascii="Open Sans" w:hAnsi="Open Sans" w:cs="Open Sans"/>
        </w:rPr>
        <w:t xml:space="preserve"> this information.</w:t>
      </w:r>
    </w:p>
    <w:p w14:paraId="7D30E8E1" w14:textId="77777777" w:rsidR="00D05E44" w:rsidRPr="00431180" w:rsidRDefault="00D05E44" w:rsidP="00D05E44">
      <w:pPr>
        <w:pStyle w:val="ListParagraph"/>
        <w:jc w:val="both"/>
        <w:rPr>
          <w:rFonts w:ascii="Open Sans" w:hAnsi="Open Sans" w:cs="Open Sans"/>
        </w:rPr>
      </w:pPr>
    </w:p>
    <w:p w14:paraId="23EA2210" w14:textId="77777777" w:rsidR="00913219" w:rsidRDefault="00EF488B" w:rsidP="00073FA6">
      <w:pPr>
        <w:pStyle w:val="ListParagraph"/>
        <w:numPr>
          <w:ilvl w:val="0"/>
          <w:numId w:val="6"/>
        </w:numPr>
        <w:jc w:val="both"/>
        <w:rPr>
          <w:rFonts w:ascii="Open Sans" w:hAnsi="Open Sans" w:cs="Open Sans"/>
        </w:rPr>
      </w:pPr>
      <w:r w:rsidRPr="00431180">
        <w:rPr>
          <w:rFonts w:ascii="Open Sans" w:hAnsi="Open Sans" w:cs="Open Sans"/>
          <w:b/>
          <w:bCs/>
        </w:rPr>
        <w:t>Equal Opportunities Monitoring</w:t>
      </w:r>
      <w:r w:rsidRPr="00431180">
        <w:rPr>
          <w:rFonts w:ascii="Open Sans" w:hAnsi="Open Sans" w:cs="Open Sans"/>
        </w:rPr>
        <w:t xml:space="preserve">: </w:t>
      </w:r>
      <w:r w:rsidR="00754C65" w:rsidRPr="00431180">
        <w:rPr>
          <w:rFonts w:ascii="Open Sans" w:hAnsi="Open Sans" w:cs="Open Sans"/>
        </w:rPr>
        <w:t>You will also be asked to provide equal opportunities information. This is not mandatory information</w:t>
      </w:r>
      <w:r w:rsidR="00355502">
        <w:rPr>
          <w:rFonts w:ascii="Open Sans" w:hAnsi="Open Sans" w:cs="Open Sans"/>
        </w:rPr>
        <w:t xml:space="preserve"> and completing the equalities monitoring form is optional.</w:t>
      </w:r>
      <w:r w:rsidR="0044591E">
        <w:rPr>
          <w:rFonts w:ascii="Open Sans" w:hAnsi="Open Sans" w:cs="Open Sans"/>
        </w:rPr>
        <w:t xml:space="preserve"> Eq</w:t>
      </w:r>
      <w:r w:rsidR="000B184B">
        <w:rPr>
          <w:rFonts w:ascii="Open Sans" w:hAnsi="Open Sans" w:cs="Open Sans"/>
        </w:rPr>
        <w:t xml:space="preserve">ualities data will not be used </w:t>
      </w:r>
      <w:r w:rsidR="006E59C5">
        <w:rPr>
          <w:rFonts w:ascii="Open Sans" w:hAnsi="Open Sans" w:cs="Open Sans"/>
        </w:rPr>
        <w:t>when considering your suitability for the role you are applying for</w:t>
      </w:r>
      <w:r w:rsidR="000353F3">
        <w:rPr>
          <w:rFonts w:ascii="Open Sans" w:hAnsi="Open Sans" w:cs="Open Sans"/>
        </w:rPr>
        <w:t xml:space="preserve">. </w:t>
      </w:r>
    </w:p>
    <w:p w14:paraId="1A6961D9" w14:textId="77777777" w:rsidR="00913219" w:rsidRDefault="00913219" w:rsidP="00913219">
      <w:pPr>
        <w:pStyle w:val="ListParagraph"/>
        <w:jc w:val="both"/>
        <w:rPr>
          <w:rFonts w:ascii="Open Sans" w:hAnsi="Open Sans" w:cs="Open Sans"/>
          <w:b/>
          <w:bCs/>
        </w:rPr>
      </w:pPr>
    </w:p>
    <w:p w14:paraId="1CA5818B" w14:textId="77777777" w:rsidR="00913219" w:rsidRDefault="001F1D00" w:rsidP="00913219">
      <w:pPr>
        <w:pStyle w:val="ListParagraph"/>
        <w:jc w:val="both"/>
        <w:rPr>
          <w:rFonts w:ascii="Open Sans" w:hAnsi="Open Sans" w:cs="Open Sans"/>
        </w:rPr>
      </w:pPr>
      <w:r>
        <w:rPr>
          <w:rFonts w:ascii="Open Sans" w:hAnsi="Open Sans" w:cs="Open Sans"/>
        </w:rPr>
        <w:t>The primary use of the equalities data we collect is to produce and monitor</w:t>
      </w:r>
      <w:r w:rsidR="00EE02AD">
        <w:rPr>
          <w:rFonts w:ascii="Open Sans" w:hAnsi="Open Sans" w:cs="Open Sans"/>
        </w:rPr>
        <w:t xml:space="preserve"> equal opportunities statistics</w:t>
      </w:r>
      <w:r w:rsidR="009F35EB">
        <w:rPr>
          <w:rFonts w:ascii="Open Sans" w:hAnsi="Open Sans" w:cs="Open Sans"/>
        </w:rPr>
        <w:t xml:space="preserve"> anonymously</w:t>
      </w:r>
      <w:r w:rsidR="00B43319">
        <w:rPr>
          <w:rFonts w:ascii="Open Sans" w:hAnsi="Open Sans" w:cs="Open Sans"/>
        </w:rPr>
        <w:t xml:space="preserve">. </w:t>
      </w:r>
      <w:r w:rsidR="00EE783F" w:rsidRPr="00431180">
        <w:rPr>
          <w:rFonts w:ascii="Open Sans" w:hAnsi="Open Sans" w:cs="Open Sans"/>
        </w:rPr>
        <w:t xml:space="preserve"> </w:t>
      </w:r>
    </w:p>
    <w:p w14:paraId="5D09BC98" w14:textId="77777777" w:rsidR="00913219" w:rsidRDefault="00913219" w:rsidP="00913219">
      <w:pPr>
        <w:pStyle w:val="ListParagraph"/>
        <w:jc w:val="both"/>
        <w:rPr>
          <w:rFonts w:ascii="Open Sans" w:hAnsi="Open Sans" w:cs="Open Sans"/>
        </w:rPr>
      </w:pPr>
    </w:p>
    <w:p w14:paraId="08A57853" w14:textId="2EEAD0C8" w:rsidR="00913219" w:rsidRPr="00913219" w:rsidRDefault="00ED2F67" w:rsidP="00913219">
      <w:pPr>
        <w:pStyle w:val="ListParagraph"/>
        <w:jc w:val="both"/>
        <w:rPr>
          <w:rFonts w:ascii="Open Sans" w:hAnsi="Open Sans" w:cs="Open Sans"/>
        </w:rPr>
      </w:pPr>
      <w:r>
        <w:rPr>
          <w:rFonts w:ascii="Open Sans" w:hAnsi="Open Sans" w:cs="Open Sans"/>
        </w:rPr>
        <w:t>With your consent, we</w:t>
      </w:r>
      <w:r w:rsidR="00153B86">
        <w:rPr>
          <w:rFonts w:ascii="Open Sans" w:hAnsi="Open Sans" w:cs="Open Sans"/>
        </w:rPr>
        <w:t xml:space="preserve"> may also use </w:t>
      </w:r>
      <w:r w:rsidR="00935957">
        <w:rPr>
          <w:rFonts w:ascii="Open Sans" w:hAnsi="Open Sans" w:cs="Open Sans"/>
        </w:rPr>
        <w:t>ethnicity data to</w:t>
      </w:r>
      <w:r w:rsidR="00B43319">
        <w:rPr>
          <w:rFonts w:ascii="Open Sans" w:hAnsi="Open Sans" w:cs="Open Sans"/>
        </w:rPr>
        <w:t xml:space="preserve"> take positive action under the Equality act 2010 (Section 159)</w:t>
      </w:r>
      <w:r w:rsidR="0044591E">
        <w:rPr>
          <w:rFonts w:ascii="Open Sans" w:hAnsi="Open Sans" w:cs="Open Sans"/>
        </w:rPr>
        <w:t xml:space="preserve"> to</w:t>
      </w:r>
      <w:r w:rsidR="00935957">
        <w:rPr>
          <w:rFonts w:ascii="Open Sans" w:hAnsi="Open Sans" w:cs="Open Sans"/>
        </w:rPr>
        <w:t xml:space="preserve"> address </w:t>
      </w:r>
      <w:r w:rsidR="001D28C7">
        <w:rPr>
          <w:rFonts w:ascii="Open Sans" w:hAnsi="Open Sans" w:cs="Open Sans"/>
        </w:rPr>
        <w:t>under-representation in our workforce</w:t>
      </w:r>
      <w:r w:rsidR="00B43319">
        <w:rPr>
          <w:rFonts w:ascii="Open Sans" w:hAnsi="Open Sans" w:cs="Open Sans"/>
        </w:rPr>
        <w:t xml:space="preserve">. </w:t>
      </w:r>
      <w:r w:rsidR="00913219" w:rsidRPr="00913219">
        <w:rPr>
          <w:rFonts w:ascii="Open Sans" w:hAnsi="Open Sans" w:cs="Open Sans"/>
        </w:rPr>
        <w:t>In line with this, we may where appropriate collect information about applicants’ ethnic background during the recruitment process to help us:</w:t>
      </w:r>
    </w:p>
    <w:p w14:paraId="4F05BACE" w14:textId="77777777" w:rsidR="00913219" w:rsidRPr="00913219" w:rsidRDefault="00913219" w:rsidP="00913219">
      <w:pPr>
        <w:pStyle w:val="ListParagraph"/>
        <w:numPr>
          <w:ilvl w:val="1"/>
          <w:numId w:val="6"/>
        </w:numPr>
        <w:jc w:val="both"/>
        <w:rPr>
          <w:rFonts w:ascii="Open Sans" w:hAnsi="Open Sans" w:cs="Open Sans"/>
        </w:rPr>
      </w:pPr>
      <w:r w:rsidRPr="00913219">
        <w:rPr>
          <w:rFonts w:ascii="Open Sans" w:hAnsi="Open Sans" w:cs="Open Sans"/>
        </w:rPr>
        <w:t>Monitor the diversity of our applicant pool.</w:t>
      </w:r>
    </w:p>
    <w:p w14:paraId="29DC4296" w14:textId="77777777" w:rsidR="00913219" w:rsidRPr="00913219" w:rsidRDefault="00913219" w:rsidP="00913219">
      <w:pPr>
        <w:pStyle w:val="ListParagraph"/>
        <w:numPr>
          <w:ilvl w:val="1"/>
          <w:numId w:val="6"/>
        </w:numPr>
        <w:jc w:val="both"/>
        <w:rPr>
          <w:rFonts w:ascii="Open Sans" w:hAnsi="Open Sans" w:cs="Open Sans"/>
        </w:rPr>
      </w:pPr>
      <w:r w:rsidRPr="00913219">
        <w:rPr>
          <w:rFonts w:ascii="Open Sans" w:hAnsi="Open Sans" w:cs="Open Sans"/>
        </w:rPr>
        <w:t>Offer a guaranteed interview to applicants from ethnic minority backgrounds who meet the essential criteria for the role, where under-representation has been identified.</w:t>
      </w:r>
    </w:p>
    <w:p w14:paraId="01F32E7E" w14:textId="77777777" w:rsidR="00913219" w:rsidRPr="00913219" w:rsidRDefault="00913219" w:rsidP="00913219">
      <w:pPr>
        <w:pStyle w:val="ListParagraph"/>
        <w:jc w:val="both"/>
        <w:rPr>
          <w:rFonts w:ascii="Open Sans" w:hAnsi="Open Sans" w:cs="Open Sans"/>
        </w:rPr>
      </w:pPr>
    </w:p>
    <w:p w14:paraId="694B3B83" w14:textId="77777777" w:rsidR="00913219" w:rsidRPr="00913219" w:rsidRDefault="00913219" w:rsidP="00913219">
      <w:pPr>
        <w:pStyle w:val="ListParagraph"/>
        <w:jc w:val="both"/>
        <w:rPr>
          <w:rFonts w:ascii="Open Sans" w:hAnsi="Open Sans" w:cs="Open Sans"/>
        </w:rPr>
      </w:pPr>
      <w:r w:rsidRPr="00913219">
        <w:rPr>
          <w:rFonts w:ascii="Open Sans" w:hAnsi="Open Sans" w:cs="Open Sans"/>
        </w:rPr>
        <w:t>Providing this information is voluntary and will not negatively impact your application. The data will be:</w:t>
      </w:r>
    </w:p>
    <w:p w14:paraId="06370316" w14:textId="77777777" w:rsidR="00913219" w:rsidRPr="00913219" w:rsidRDefault="00913219" w:rsidP="00913219">
      <w:pPr>
        <w:pStyle w:val="ListParagraph"/>
        <w:numPr>
          <w:ilvl w:val="1"/>
          <w:numId w:val="6"/>
        </w:numPr>
        <w:jc w:val="both"/>
        <w:rPr>
          <w:rFonts w:ascii="Open Sans" w:hAnsi="Open Sans" w:cs="Open Sans"/>
        </w:rPr>
      </w:pPr>
      <w:r w:rsidRPr="00913219">
        <w:rPr>
          <w:rFonts w:ascii="Open Sans" w:hAnsi="Open Sans" w:cs="Open Sans"/>
        </w:rPr>
        <w:t>Handled confidentially and stored securely.</w:t>
      </w:r>
    </w:p>
    <w:p w14:paraId="077E1C17" w14:textId="77777777" w:rsidR="00913219" w:rsidRPr="00913219" w:rsidRDefault="00913219" w:rsidP="00913219">
      <w:pPr>
        <w:pStyle w:val="ListParagraph"/>
        <w:numPr>
          <w:ilvl w:val="1"/>
          <w:numId w:val="6"/>
        </w:numPr>
        <w:jc w:val="both"/>
        <w:rPr>
          <w:rFonts w:ascii="Open Sans" w:hAnsi="Open Sans" w:cs="Open Sans"/>
        </w:rPr>
      </w:pPr>
      <w:r w:rsidRPr="00913219">
        <w:rPr>
          <w:rFonts w:ascii="Open Sans" w:hAnsi="Open Sans" w:cs="Open Sans"/>
        </w:rPr>
        <w:t>Used only for the purposes of positive action and equal opportunities monitoring.</w:t>
      </w:r>
    </w:p>
    <w:p w14:paraId="0C086192" w14:textId="77777777" w:rsidR="00913219" w:rsidRPr="00913219" w:rsidRDefault="00913219" w:rsidP="00913219">
      <w:pPr>
        <w:pStyle w:val="ListParagraph"/>
        <w:numPr>
          <w:ilvl w:val="1"/>
          <w:numId w:val="6"/>
        </w:numPr>
        <w:jc w:val="both"/>
        <w:rPr>
          <w:rFonts w:ascii="Open Sans" w:hAnsi="Open Sans" w:cs="Open Sans"/>
        </w:rPr>
      </w:pPr>
      <w:r w:rsidRPr="00913219">
        <w:rPr>
          <w:rFonts w:ascii="Open Sans" w:hAnsi="Open Sans" w:cs="Open Sans"/>
        </w:rPr>
        <w:t>Accessible only to recruitment staff responsible for administering the scheme, not to the panel involved in the sifting of applications.</w:t>
      </w:r>
    </w:p>
    <w:p w14:paraId="3893CEE5" w14:textId="77777777" w:rsidR="00913219" w:rsidRPr="00913219" w:rsidRDefault="00913219" w:rsidP="00D05E44">
      <w:pPr>
        <w:pStyle w:val="ListParagraph"/>
        <w:jc w:val="both"/>
        <w:rPr>
          <w:rFonts w:ascii="Open Sans" w:hAnsi="Open Sans" w:cs="Open Sans"/>
        </w:rPr>
      </w:pPr>
    </w:p>
    <w:p w14:paraId="1974EB27" w14:textId="77777777" w:rsidR="00913219" w:rsidRPr="00913219" w:rsidRDefault="00913219" w:rsidP="00D05E44">
      <w:pPr>
        <w:pStyle w:val="ListParagraph"/>
        <w:jc w:val="both"/>
        <w:rPr>
          <w:rFonts w:ascii="Open Sans" w:hAnsi="Open Sans" w:cs="Open Sans"/>
        </w:rPr>
      </w:pPr>
      <w:r w:rsidRPr="00913219">
        <w:rPr>
          <w:rFonts w:ascii="Open Sans" w:hAnsi="Open Sans" w:cs="Open Sans"/>
        </w:rPr>
        <w:t>We process this information under Article 6(1)(f) (legitimate interests) and Article 9(2)(g) of the UK GDPR, in line with Schedule 1, Part 2, Paragraph 8 of the Data Protection Act 2018 (promoting equality of opportunity or treatment).</w:t>
      </w:r>
    </w:p>
    <w:p w14:paraId="13D7D446" w14:textId="77777777" w:rsidR="00D05E44" w:rsidRPr="00D05E44" w:rsidRDefault="00D05E44" w:rsidP="00D05E44">
      <w:pPr>
        <w:pStyle w:val="ListParagraph"/>
        <w:jc w:val="both"/>
        <w:rPr>
          <w:rFonts w:ascii="Open Sans" w:hAnsi="Open Sans" w:cs="Open Sans"/>
        </w:rPr>
      </w:pPr>
    </w:p>
    <w:p w14:paraId="2372E6C6" w14:textId="6D489061" w:rsidR="00754C65" w:rsidRPr="00431180" w:rsidRDefault="00754C65" w:rsidP="00073FA6">
      <w:pPr>
        <w:pStyle w:val="ListParagraph"/>
        <w:numPr>
          <w:ilvl w:val="0"/>
          <w:numId w:val="6"/>
        </w:numPr>
        <w:jc w:val="both"/>
        <w:rPr>
          <w:rFonts w:ascii="Open Sans" w:hAnsi="Open Sans" w:cs="Open Sans"/>
        </w:rPr>
      </w:pPr>
      <w:r w:rsidRPr="00431180">
        <w:rPr>
          <w:rFonts w:ascii="Open Sans" w:hAnsi="Open Sans" w:cs="Open Sans"/>
          <w:b/>
        </w:rPr>
        <w:t>Assessments</w:t>
      </w:r>
      <w:r w:rsidR="00EF488B" w:rsidRPr="00431180">
        <w:rPr>
          <w:rFonts w:ascii="Open Sans" w:hAnsi="Open Sans" w:cs="Open Sans"/>
          <w:b/>
        </w:rPr>
        <w:t xml:space="preserve">: </w:t>
      </w:r>
      <w:r w:rsidRPr="00431180">
        <w:rPr>
          <w:rFonts w:ascii="Open Sans" w:hAnsi="Open Sans" w:cs="Open Sans"/>
        </w:rPr>
        <w:t xml:space="preserve">We might ask you to participate in assessment </w:t>
      </w:r>
      <w:r w:rsidR="00EE783F" w:rsidRPr="00431180">
        <w:rPr>
          <w:rFonts w:ascii="Open Sans" w:hAnsi="Open Sans" w:cs="Open Sans"/>
        </w:rPr>
        <w:t>exercises,</w:t>
      </w:r>
      <w:r w:rsidRPr="00431180">
        <w:rPr>
          <w:rFonts w:ascii="Open Sans" w:hAnsi="Open Sans" w:cs="Open Sans"/>
        </w:rPr>
        <w:t xml:space="preserve"> tests or occupational personality profile questionnaires and/or to attend an interview – or a combination of these. Information will be generated by you and by us. For example, you might complete a written </w:t>
      </w:r>
      <w:proofErr w:type="gramStart"/>
      <w:r w:rsidRPr="00431180">
        <w:rPr>
          <w:rFonts w:ascii="Open Sans" w:hAnsi="Open Sans" w:cs="Open Sans"/>
        </w:rPr>
        <w:t>test</w:t>
      </w:r>
      <w:proofErr w:type="gramEnd"/>
      <w:r w:rsidRPr="00431180">
        <w:rPr>
          <w:rFonts w:ascii="Open Sans" w:hAnsi="Open Sans" w:cs="Open Sans"/>
        </w:rPr>
        <w:t xml:space="preserve"> or we might take interview notes. </w:t>
      </w:r>
      <w:r w:rsidR="000B7158" w:rsidRPr="00431180">
        <w:rPr>
          <w:rFonts w:ascii="Open Sans" w:hAnsi="Open Sans" w:cs="Open Sans"/>
        </w:rPr>
        <w:t xml:space="preserve">On occasion, we might utilise external third-party testing services for pre-employment screening or testing. We will always notify you if this is required, advise you of the personal information they may require and seek your permission to share this information with the third-party </w:t>
      </w:r>
      <w:proofErr w:type="gramStart"/>
      <w:r w:rsidR="000B7158" w:rsidRPr="00431180">
        <w:rPr>
          <w:rFonts w:ascii="Open Sans" w:hAnsi="Open Sans" w:cs="Open Sans"/>
        </w:rPr>
        <w:t>in order to</w:t>
      </w:r>
      <w:proofErr w:type="gramEnd"/>
      <w:r w:rsidR="000B7158" w:rsidRPr="00431180">
        <w:rPr>
          <w:rFonts w:ascii="Open Sans" w:hAnsi="Open Sans" w:cs="Open Sans"/>
        </w:rPr>
        <w:t xml:space="preserve"> proceed with the testing.</w:t>
      </w:r>
      <w:r w:rsidR="00EF488B" w:rsidRPr="00431180">
        <w:rPr>
          <w:rFonts w:ascii="Open Sans" w:hAnsi="Open Sans" w:cs="Open Sans"/>
        </w:rPr>
        <w:t xml:space="preserve"> The recruiting panel will have access to this information to consider when making decisions about appointing the most suitable candidate. </w:t>
      </w:r>
    </w:p>
    <w:p w14:paraId="0EE9B768" w14:textId="6DDF3B90" w:rsidR="00754C65" w:rsidRPr="00431180" w:rsidRDefault="00754C65" w:rsidP="00073FA6">
      <w:pPr>
        <w:pStyle w:val="ListParagraph"/>
        <w:numPr>
          <w:ilvl w:val="0"/>
          <w:numId w:val="6"/>
        </w:numPr>
        <w:jc w:val="both"/>
        <w:rPr>
          <w:rFonts w:ascii="Open Sans" w:hAnsi="Open Sans" w:cs="Open Sans"/>
        </w:rPr>
      </w:pPr>
      <w:r w:rsidRPr="00431180">
        <w:rPr>
          <w:rFonts w:ascii="Open Sans" w:hAnsi="Open Sans" w:cs="Open Sans"/>
          <w:b/>
        </w:rPr>
        <w:lastRenderedPageBreak/>
        <w:t>Conditional offer</w:t>
      </w:r>
      <w:r w:rsidR="00EF488B" w:rsidRPr="00431180">
        <w:rPr>
          <w:rFonts w:ascii="Open Sans" w:hAnsi="Open Sans" w:cs="Open Sans"/>
          <w:b/>
        </w:rPr>
        <w:t xml:space="preserve">: </w:t>
      </w:r>
      <w:r w:rsidRPr="00431180">
        <w:rPr>
          <w:rFonts w:ascii="Open Sans" w:hAnsi="Open Sans" w:cs="Open Sans"/>
        </w:rPr>
        <w:t xml:space="preserve">If we make a conditional offer of </w:t>
      </w:r>
      <w:proofErr w:type="gramStart"/>
      <w:r w:rsidRPr="00431180">
        <w:rPr>
          <w:rFonts w:ascii="Open Sans" w:hAnsi="Open Sans" w:cs="Open Sans"/>
        </w:rPr>
        <w:t>employment</w:t>
      </w:r>
      <w:proofErr w:type="gramEnd"/>
      <w:r w:rsidRPr="00431180">
        <w:rPr>
          <w:rFonts w:ascii="Open Sans" w:hAnsi="Open Sans" w:cs="Open Sans"/>
        </w:rPr>
        <w:t xml:space="preserve"> we will ask you for information so that we can carry out pre-employment checks. You must successfully complete pre-employment checks to progress to a final offer. We are required to confirm the identity of our staff, their right to work in the United Kingdom and seek assurance as to their trustworthiness, integrity and reliability. You will therefore be required to provide: </w:t>
      </w:r>
    </w:p>
    <w:p w14:paraId="372DBEF0" w14:textId="77777777" w:rsidR="00754C65" w:rsidRPr="00431180" w:rsidRDefault="00754C65" w:rsidP="00073FA6">
      <w:pPr>
        <w:pStyle w:val="ListParagraph"/>
        <w:numPr>
          <w:ilvl w:val="1"/>
          <w:numId w:val="6"/>
        </w:numPr>
        <w:jc w:val="both"/>
        <w:rPr>
          <w:rFonts w:ascii="Open Sans" w:hAnsi="Open Sans" w:cs="Open Sans"/>
        </w:rPr>
      </w:pPr>
      <w:r w:rsidRPr="00431180">
        <w:rPr>
          <w:rFonts w:ascii="Open Sans" w:hAnsi="Open Sans" w:cs="Open Sans"/>
        </w:rPr>
        <w:t>Proof of your</w:t>
      </w:r>
      <w:r w:rsidR="008F74DE" w:rsidRPr="00431180">
        <w:rPr>
          <w:rFonts w:ascii="Open Sans" w:hAnsi="Open Sans" w:cs="Open Sans"/>
        </w:rPr>
        <w:t xml:space="preserve"> right to work in the UK</w:t>
      </w:r>
      <w:r w:rsidRPr="00431180">
        <w:rPr>
          <w:rFonts w:ascii="Open Sans" w:hAnsi="Open Sans" w:cs="Open Sans"/>
        </w:rPr>
        <w:t xml:space="preserve"> – you will be asked to attend our office with original</w:t>
      </w:r>
      <w:r w:rsidR="00406D1D" w:rsidRPr="00431180">
        <w:rPr>
          <w:rFonts w:ascii="Open Sans" w:hAnsi="Open Sans" w:cs="Open Sans"/>
        </w:rPr>
        <w:t xml:space="preserve"> documents, we will take copies</w:t>
      </w:r>
    </w:p>
    <w:p w14:paraId="7102D2D4" w14:textId="77777777" w:rsidR="00754C65" w:rsidRPr="00431180" w:rsidRDefault="00754C65" w:rsidP="00073FA6">
      <w:pPr>
        <w:pStyle w:val="ListParagraph"/>
        <w:numPr>
          <w:ilvl w:val="1"/>
          <w:numId w:val="6"/>
        </w:numPr>
        <w:jc w:val="both"/>
        <w:rPr>
          <w:rFonts w:ascii="Open Sans" w:hAnsi="Open Sans" w:cs="Open Sans"/>
        </w:rPr>
      </w:pPr>
      <w:r w:rsidRPr="00431180">
        <w:rPr>
          <w:rFonts w:ascii="Open Sans" w:hAnsi="Open Sans" w:cs="Open Sans"/>
        </w:rPr>
        <w:t xml:space="preserve">Proof of your qualifications – you </w:t>
      </w:r>
      <w:r w:rsidR="002C1CB4" w:rsidRPr="00431180">
        <w:rPr>
          <w:rFonts w:ascii="Open Sans" w:hAnsi="Open Sans" w:cs="Open Sans"/>
        </w:rPr>
        <w:t xml:space="preserve">may </w:t>
      </w:r>
      <w:r w:rsidRPr="00431180">
        <w:rPr>
          <w:rFonts w:ascii="Open Sans" w:hAnsi="Open Sans" w:cs="Open Sans"/>
        </w:rPr>
        <w:t>be asked to attend our office with original</w:t>
      </w:r>
      <w:r w:rsidR="00406D1D" w:rsidRPr="00431180">
        <w:rPr>
          <w:rFonts w:ascii="Open Sans" w:hAnsi="Open Sans" w:cs="Open Sans"/>
        </w:rPr>
        <w:t xml:space="preserve"> documents, we will take copies</w:t>
      </w:r>
    </w:p>
    <w:p w14:paraId="145F0076" w14:textId="77777777" w:rsidR="00754C65" w:rsidRPr="00431180" w:rsidRDefault="00754C65" w:rsidP="00073FA6">
      <w:pPr>
        <w:pStyle w:val="ListParagraph"/>
        <w:numPr>
          <w:ilvl w:val="1"/>
          <w:numId w:val="6"/>
        </w:numPr>
        <w:jc w:val="both"/>
        <w:rPr>
          <w:rFonts w:ascii="Open Sans" w:hAnsi="Open Sans" w:cs="Open Sans"/>
        </w:rPr>
      </w:pPr>
      <w:r w:rsidRPr="00431180">
        <w:rPr>
          <w:rFonts w:ascii="Open Sans" w:hAnsi="Open Sans" w:cs="Open Sans"/>
        </w:rPr>
        <w:t>You will be asked to complete a criminal records declaration to declare any unspent convictions</w:t>
      </w:r>
    </w:p>
    <w:p w14:paraId="1BA162A5" w14:textId="71657A64" w:rsidR="00754C65" w:rsidRPr="00431180" w:rsidRDefault="00754C65" w:rsidP="00073FA6">
      <w:pPr>
        <w:pStyle w:val="ListParagraph"/>
        <w:numPr>
          <w:ilvl w:val="1"/>
          <w:numId w:val="6"/>
        </w:numPr>
        <w:jc w:val="both"/>
        <w:rPr>
          <w:rFonts w:ascii="Open Sans" w:hAnsi="Open Sans" w:cs="Open Sans"/>
        </w:rPr>
      </w:pPr>
      <w:r w:rsidRPr="00431180">
        <w:rPr>
          <w:rFonts w:ascii="Open Sans" w:hAnsi="Open Sans" w:cs="Open Sans"/>
        </w:rPr>
        <w:t xml:space="preserve">We will provide your </w:t>
      </w:r>
      <w:r w:rsidR="00093263" w:rsidRPr="00431180">
        <w:rPr>
          <w:rFonts w:ascii="Open Sans" w:hAnsi="Open Sans" w:cs="Open Sans"/>
        </w:rPr>
        <w:t xml:space="preserve">details to </w:t>
      </w:r>
      <w:r w:rsidR="00431180" w:rsidRPr="00431180">
        <w:rPr>
          <w:rFonts w:ascii="Open Sans" w:hAnsi="Open Sans" w:cs="Open Sans"/>
        </w:rPr>
        <w:t>third party DBS provider</w:t>
      </w:r>
      <w:r w:rsidR="000B7158" w:rsidRPr="00431180">
        <w:rPr>
          <w:rFonts w:ascii="Open Sans" w:hAnsi="Open Sans" w:cs="Open Sans"/>
        </w:rPr>
        <w:t xml:space="preserve"> for the purposes of </w:t>
      </w:r>
      <w:r w:rsidR="00431180" w:rsidRPr="00431180">
        <w:rPr>
          <w:rFonts w:ascii="Open Sans" w:hAnsi="Open Sans" w:cs="Open Sans"/>
        </w:rPr>
        <w:t>background</w:t>
      </w:r>
      <w:r w:rsidR="000B7158" w:rsidRPr="00431180">
        <w:rPr>
          <w:rFonts w:ascii="Open Sans" w:hAnsi="Open Sans" w:cs="Open Sans"/>
        </w:rPr>
        <w:t xml:space="preserve"> checking</w:t>
      </w:r>
      <w:r w:rsidR="00093263" w:rsidRPr="00431180">
        <w:rPr>
          <w:rFonts w:ascii="Open Sans" w:hAnsi="Open Sans" w:cs="Open Sans"/>
        </w:rPr>
        <w:t xml:space="preserve"> </w:t>
      </w:r>
      <w:r w:rsidRPr="00431180">
        <w:rPr>
          <w:rFonts w:ascii="Open Sans" w:hAnsi="Open Sans" w:cs="Open Sans"/>
        </w:rPr>
        <w:t>which will verify your declaration of unspent convictions</w:t>
      </w:r>
    </w:p>
    <w:p w14:paraId="752DAFDA" w14:textId="3B244DB4" w:rsidR="00073FA6" w:rsidRPr="00431180" w:rsidRDefault="00754C65" w:rsidP="00073FA6">
      <w:pPr>
        <w:pStyle w:val="ListParagraph"/>
        <w:numPr>
          <w:ilvl w:val="1"/>
          <w:numId w:val="6"/>
        </w:numPr>
        <w:jc w:val="both"/>
        <w:rPr>
          <w:rFonts w:ascii="Open Sans" w:hAnsi="Open Sans" w:cs="Open Sans"/>
        </w:rPr>
      </w:pPr>
      <w:r w:rsidRPr="00431180">
        <w:rPr>
          <w:rFonts w:ascii="Open Sans" w:hAnsi="Open Sans" w:cs="Open Sans"/>
        </w:rPr>
        <w:t xml:space="preserve">We will contact your referees, using the details you provide in your application, to </w:t>
      </w:r>
      <w:r w:rsidR="00406D1D" w:rsidRPr="00431180">
        <w:rPr>
          <w:rFonts w:ascii="Open Sans" w:hAnsi="Open Sans" w:cs="Open Sans"/>
        </w:rPr>
        <w:t xml:space="preserve">directly </w:t>
      </w:r>
      <w:r w:rsidRPr="00431180">
        <w:rPr>
          <w:rFonts w:ascii="Open Sans" w:hAnsi="Open Sans" w:cs="Open Sans"/>
        </w:rPr>
        <w:t>obtain references</w:t>
      </w:r>
    </w:p>
    <w:p w14:paraId="3DFA39EB" w14:textId="77777777" w:rsidR="00073FA6" w:rsidRDefault="00073FA6" w:rsidP="00073FA6">
      <w:pPr>
        <w:pStyle w:val="ListParagraph"/>
        <w:jc w:val="both"/>
        <w:rPr>
          <w:rFonts w:ascii="Open Sans" w:hAnsi="Open Sans" w:cs="Open Sans"/>
        </w:rPr>
      </w:pPr>
      <w:r w:rsidRPr="00431180">
        <w:rPr>
          <w:rFonts w:ascii="Open Sans" w:hAnsi="Open Sans" w:cs="Open Sans"/>
        </w:rPr>
        <w:t xml:space="preserve">Our HR team and the recruiting managers will have access to this information. </w:t>
      </w:r>
    </w:p>
    <w:p w14:paraId="67E7DEF8" w14:textId="77777777" w:rsidR="00D05E44" w:rsidRPr="00D05E44" w:rsidRDefault="00D05E44" w:rsidP="00D05E44">
      <w:pPr>
        <w:jc w:val="both"/>
        <w:rPr>
          <w:rFonts w:ascii="Open Sans" w:hAnsi="Open Sans" w:cs="Open Sans"/>
        </w:rPr>
      </w:pPr>
    </w:p>
    <w:p w14:paraId="30E22822" w14:textId="667A1969" w:rsidR="00754C65" w:rsidRPr="00431180" w:rsidRDefault="00073FA6" w:rsidP="00073FA6">
      <w:pPr>
        <w:pStyle w:val="ListParagraph"/>
        <w:numPr>
          <w:ilvl w:val="0"/>
          <w:numId w:val="7"/>
        </w:numPr>
        <w:jc w:val="both"/>
        <w:rPr>
          <w:rFonts w:ascii="Open Sans" w:hAnsi="Open Sans" w:cs="Open Sans"/>
        </w:rPr>
      </w:pPr>
      <w:r w:rsidRPr="00431180">
        <w:rPr>
          <w:rFonts w:ascii="Open Sans" w:hAnsi="Open Sans" w:cs="Open Sans"/>
          <w:b/>
          <w:bCs/>
        </w:rPr>
        <w:t>Final offer:</w:t>
      </w:r>
      <w:r w:rsidRPr="00431180">
        <w:rPr>
          <w:rFonts w:ascii="Open Sans" w:hAnsi="Open Sans" w:cs="Open Sans"/>
        </w:rPr>
        <w:t xml:space="preserve"> </w:t>
      </w:r>
      <w:r w:rsidR="00754C65" w:rsidRPr="00431180">
        <w:rPr>
          <w:rFonts w:ascii="Open Sans" w:hAnsi="Open Sans" w:cs="Open Sans"/>
        </w:rPr>
        <w:t>If we make a final offer, we will also ask you for the following:</w:t>
      </w:r>
    </w:p>
    <w:p w14:paraId="6F2A5E04" w14:textId="77777777" w:rsidR="00754C65" w:rsidRPr="00431180" w:rsidRDefault="00754C65" w:rsidP="00073FA6">
      <w:pPr>
        <w:pStyle w:val="ListParagraph"/>
        <w:numPr>
          <w:ilvl w:val="1"/>
          <w:numId w:val="7"/>
        </w:numPr>
        <w:jc w:val="both"/>
        <w:rPr>
          <w:rFonts w:ascii="Open Sans" w:hAnsi="Open Sans" w:cs="Open Sans"/>
        </w:rPr>
      </w:pPr>
      <w:r w:rsidRPr="00431180">
        <w:rPr>
          <w:rFonts w:ascii="Open Sans" w:hAnsi="Open Sans" w:cs="Open Sans"/>
        </w:rPr>
        <w:t>Bank details – to process salary payments</w:t>
      </w:r>
    </w:p>
    <w:p w14:paraId="4765AC19" w14:textId="77777777" w:rsidR="00754C65" w:rsidRPr="00431180" w:rsidRDefault="00754C65" w:rsidP="00073FA6">
      <w:pPr>
        <w:pStyle w:val="ListParagraph"/>
        <w:numPr>
          <w:ilvl w:val="1"/>
          <w:numId w:val="7"/>
        </w:numPr>
        <w:jc w:val="both"/>
        <w:rPr>
          <w:rFonts w:ascii="Open Sans" w:hAnsi="Open Sans" w:cs="Open Sans"/>
        </w:rPr>
      </w:pPr>
      <w:r w:rsidRPr="00431180">
        <w:rPr>
          <w:rFonts w:ascii="Open Sans" w:hAnsi="Open Sans" w:cs="Open Sans"/>
        </w:rPr>
        <w:t>Emergency contact details – so we know who to contact in case you have an emergency at work</w:t>
      </w:r>
    </w:p>
    <w:p w14:paraId="55C008FC" w14:textId="77777777" w:rsidR="00406D1D" w:rsidRPr="00431180" w:rsidRDefault="00406D1D" w:rsidP="00CA576E">
      <w:pPr>
        <w:jc w:val="both"/>
        <w:rPr>
          <w:rFonts w:ascii="Open Sans" w:hAnsi="Open Sans" w:cs="Open Sans"/>
        </w:rPr>
      </w:pPr>
    </w:p>
    <w:p w14:paraId="6ED29ED5" w14:textId="0F95D520" w:rsidR="00445B17" w:rsidRPr="00431180" w:rsidRDefault="00445B17" w:rsidP="00445B17">
      <w:pPr>
        <w:jc w:val="both"/>
        <w:rPr>
          <w:rFonts w:ascii="Open Sans" w:hAnsi="Open Sans" w:cs="Open Sans"/>
          <w:b/>
          <w:bCs/>
        </w:rPr>
      </w:pPr>
      <w:r w:rsidRPr="00431180">
        <w:rPr>
          <w:rFonts w:ascii="Open Sans" w:hAnsi="Open Sans" w:cs="Open Sans"/>
          <w:b/>
          <w:bCs/>
        </w:rPr>
        <w:t>How does One25 protect applicant data?</w:t>
      </w:r>
    </w:p>
    <w:p w14:paraId="1F0F07DE" w14:textId="5406ACA4" w:rsidR="00445B17" w:rsidRPr="00431180" w:rsidRDefault="00445B17" w:rsidP="00445B17">
      <w:pPr>
        <w:jc w:val="both"/>
        <w:rPr>
          <w:rFonts w:ascii="Open Sans" w:hAnsi="Open Sans" w:cs="Open Sans"/>
        </w:rPr>
      </w:pPr>
      <w:r w:rsidRPr="00431180">
        <w:rPr>
          <w:rFonts w:ascii="Open Sans" w:hAnsi="Open Sans" w:cs="Open Sans"/>
        </w:rPr>
        <w:t xml:space="preserve">One25 takes the security of your data seriously. We have internal policies and controls in place to ensure that your data is not lost, accidentally destroyed, misused or disclosed, and is not accessed except by specific employees with our organisation in the proper performance of their duties. All applicant detail is processed and stored within secure email </w:t>
      </w:r>
      <w:r w:rsidR="00EF488B" w:rsidRPr="00431180">
        <w:rPr>
          <w:rFonts w:ascii="Open Sans" w:hAnsi="Open Sans" w:cs="Open Sans"/>
        </w:rPr>
        <w:t xml:space="preserve">systems, servers with defined access controls and, if appointed, on One25’s secure HT IT system. </w:t>
      </w:r>
    </w:p>
    <w:p w14:paraId="049AC450" w14:textId="77777777" w:rsidR="00445B17" w:rsidRPr="00431180" w:rsidRDefault="00445B17" w:rsidP="00445B17">
      <w:pPr>
        <w:jc w:val="both"/>
        <w:rPr>
          <w:rFonts w:ascii="Open Sans" w:hAnsi="Open Sans" w:cs="Open Sans"/>
        </w:rPr>
      </w:pPr>
    </w:p>
    <w:p w14:paraId="48F93009" w14:textId="5F621BA4" w:rsidR="00445B17" w:rsidRPr="00431180" w:rsidRDefault="00445B17" w:rsidP="00445B17">
      <w:pPr>
        <w:jc w:val="both"/>
        <w:rPr>
          <w:rFonts w:ascii="Open Sans" w:hAnsi="Open Sans" w:cs="Open Sans"/>
          <w:b/>
          <w:bCs/>
        </w:rPr>
      </w:pPr>
      <w:r w:rsidRPr="00431180">
        <w:rPr>
          <w:rFonts w:ascii="Open Sans" w:hAnsi="Open Sans" w:cs="Open Sans"/>
          <w:b/>
          <w:bCs/>
        </w:rPr>
        <w:t>For how long does One25 keep applicant data?</w:t>
      </w:r>
    </w:p>
    <w:p w14:paraId="1AB498FF" w14:textId="371DE8E5" w:rsidR="00445B17" w:rsidRPr="00431180" w:rsidRDefault="00445B17" w:rsidP="00445B17">
      <w:pPr>
        <w:jc w:val="both"/>
        <w:rPr>
          <w:rFonts w:ascii="Open Sans" w:hAnsi="Open Sans" w:cs="Open Sans"/>
        </w:rPr>
      </w:pPr>
      <w:r w:rsidRPr="00431180">
        <w:rPr>
          <w:rFonts w:ascii="Open Sans" w:hAnsi="Open Sans" w:cs="Open Sans"/>
        </w:rPr>
        <w:t>If your application for employment is unsuccessful, we will hold your data on file for 6 months. At the end of that period, your data is deleted or destroyed (unless we need to retain it for longer to exercise or defend any legal claims).</w:t>
      </w:r>
    </w:p>
    <w:p w14:paraId="1D5E2C4E" w14:textId="77777777" w:rsidR="00445B17" w:rsidRPr="00431180" w:rsidRDefault="00445B17" w:rsidP="00445B17">
      <w:pPr>
        <w:jc w:val="both"/>
        <w:rPr>
          <w:rFonts w:ascii="Open Sans" w:hAnsi="Open Sans" w:cs="Open Sans"/>
        </w:rPr>
      </w:pPr>
    </w:p>
    <w:p w14:paraId="40D6729E" w14:textId="059E3A91" w:rsidR="00445B17" w:rsidRPr="00431180" w:rsidRDefault="00445B17" w:rsidP="00445B17">
      <w:pPr>
        <w:jc w:val="both"/>
        <w:rPr>
          <w:rFonts w:ascii="Open Sans" w:hAnsi="Open Sans" w:cs="Open Sans"/>
        </w:rPr>
      </w:pPr>
      <w:r w:rsidRPr="00431180">
        <w:rPr>
          <w:rFonts w:ascii="Open Sans" w:hAnsi="Open Sans" w:cs="Open Sans"/>
        </w:rPr>
        <w:t>If your application for employment is successful, personal data gathered during the recruitment process will be transferred to your personnel file and retained during your employment. The periods for which employee data is held will be provided to you in a separate Employee Privacy Notice.</w:t>
      </w:r>
    </w:p>
    <w:p w14:paraId="135EBCC9" w14:textId="227F07E7" w:rsidR="00445B17" w:rsidRPr="00431180" w:rsidRDefault="00445B17" w:rsidP="00CA576E">
      <w:pPr>
        <w:jc w:val="both"/>
        <w:rPr>
          <w:rFonts w:ascii="Open Sans" w:hAnsi="Open Sans" w:cs="Open Sans"/>
        </w:rPr>
      </w:pPr>
    </w:p>
    <w:p w14:paraId="1BC9175F" w14:textId="682722D7" w:rsidR="00445B17" w:rsidRPr="00431180" w:rsidRDefault="00445B17" w:rsidP="00445B17">
      <w:pPr>
        <w:jc w:val="both"/>
        <w:rPr>
          <w:rFonts w:ascii="Open Sans" w:hAnsi="Open Sans" w:cs="Open Sans"/>
          <w:b/>
          <w:bCs/>
        </w:rPr>
      </w:pPr>
      <w:r w:rsidRPr="00431180">
        <w:rPr>
          <w:rFonts w:ascii="Open Sans" w:hAnsi="Open Sans" w:cs="Open Sans"/>
          <w:b/>
          <w:bCs/>
        </w:rPr>
        <w:t>Your rights</w:t>
      </w:r>
    </w:p>
    <w:p w14:paraId="3B1AEE1D" w14:textId="61A95947" w:rsidR="00445B17" w:rsidRPr="00431180" w:rsidRDefault="00445B17" w:rsidP="00445B17">
      <w:pPr>
        <w:jc w:val="both"/>
        <w:rPr>
          <w:rFonts w:ascii="Open Sans" w:hAnsi="Open Sans" w:cs="Open Sans"/>
        </w:rPr>
      </w:pPr>
      <w:r w:rsidRPr="00431180">
        <w:rPr>
          <w:rFonts w:ascii="Open Sans" w:hAnsi="Open Sans" w:cs="Open Sans"/>
        </w:rPr>
        <w:t xml:space="preserve">As a data subject, you have </w:t>
      </w:r>
      <w:proofErr w:type="gramStart"/>
      <w:r w:rsidRPr="00431180">
        <w:rPr>
          <w:rFonts w:ascii="Open Sans" w:hAnsi="Open Sans" w:cs="Open Sans"/>
        </w:rPr>
        <w:t>a number of</w:t>
      </w:r>
      <w:proofErr w:type="gramEnd"/>
      <w:r w:rsidRPr="00431180">
        <w:rPr>
          <w:rFonts w:ascii="Open Sans" w:hAnsi="Open Sans" w:cs="Open Sans"/>
        </w:rPr>
        <w:t xml:space="preserve"> rights under data protection law. You can:</w:t>
      </w:r>
    </w:p>
    <w:p w14:paraId="132D9A24" w14:textId="77777777" w:rsidR="00445B17" w:rsidRPr="00431180" w:rsidRDefault="00445B17" w:rsidP="00445B17">
      <w:pPr>
        <w:jc w:val="both"/>
        <w:rPr>
          <w:rFonts w:ascii="Open Sans" w:hAnsi="Open Sans" w:cs="Open Sans"/>
        </w:rPr>
      </w:pPr>
    </w:p>
    <w:p w14:paraId="577F151E" w14:textId="77777777" w:rsidR="00445B17" w:rsidRPr="00431180" w:rsidRDefault="00445B17" w:rsidP="00445B17">
      <w:pPr>
        <w:pStyle w:val="ListParagraph"/>
        <w:numPr>
          <w:ilvl w:val="0"/>
          <w:numId w:val="5"/>
        </w:numPr>
        <w:jc w:val="both"/>
        <w:rPr>
          <w:rFonts w:ascii="Open Sans" w:hAnsi="Open Sans" w:cs="Open Sans"/>
        </w:rPr>
      </w:pPr>
      <w:r w:rsidRPr="00431180">
        <w:rPr>
          <w:rFonts w:ascii="Open Sans" w:hAnsi="Open Sans" w:cs="Open Sans"/>
        </w:rPr>
        <w:t xml:space="preserve">access and obtain a copy of your data on </w:t>
      </w:r>
      <w:proofErr w:type="gramStart"/>
      <w:r w:rsidRPr="00431180">
        <w:rPr>
          <w:rFonts w:ascii="Open Sans" w:hAnsi="Open Sans" w:cs="Open Sans"/>
        </w:rPr>
        <w:t>request;</w:t>
      </w:r>
      <w:proofErr w:type="gramEnd"/>
    </w:p>
    <w:p w14:paraId="415A0906" w14:textId="0014D800" w:rsidR="00445B17" w:rsidRPr="00132ABE" w:rsidRDefault="00445B17" w:rsidP="00445B17">
      <w:pPr>
        <w:pStyle w:val="ListParagraph"/>
        <w:numPr>
          <w:ilvl w:val="0"/>
          <w:numId w:val="5"/>
        </w:numPr>
        <w:jc w:val="both"/>
        <w:rPr>
          <w:rFonts w:ascii="Open Sans" w:hAnsi="Open Sans" w:cs="Open Sans"/>
        </w:rPr>
      </w:pPr>
      <w:r w:rsidRPr="00132ABE">
        <w:rPr>
          <w:rFonts w:ascii="Open Sans" w:hAnsi="Open Sans" w:cs="Open Sans"/>
        </w:rPr>
        <w:lastRenderedPageBreak/>
        <w:t xml:space="preserve">require One25 to change incorrect or incomplete </w:t>
      </w:r>
      <w:proofErr w:type="gramStart"/>
      <w:r w:rsidRPr="00132ABE">
        <w:rPr>
          <w:rFonts w:ascii="Open Sans" w:hAnsi="Open Sans" w:cs="Open Sans"/>
        </w:rPr>
        <w:t>data;</w:t>
      </w:r>
      <w:proofErr w:type="gramEnd"/>
    </w:p>
    <w:p w14:paraId="1DB6EDC8" w14:textId="68E75A5A" w:rsidR="0035743C" w:rsidRPr="00132ABE" w:rsidRDefault="0035743C" w:rsidP="00445B17">
      <w:pPr>
        <w:pStyle w:val="ListParagraph"/>
        <w:numPr>
          <w:ilvl w:val="0"/>
          <w:numId w:val="5"/>
        </w:numPr>
        <w:jc w:val="both"/>
        <w:rPr>
          <w:rFonts w:ascii="Open Sans" w:hAnsi="Open Sans" w:cs="Open Sans"/>
        </w:rPr>
      </w:pPr>
      <w:r w:rsidRPr="00132ABE">
        <w:rPr>
          <w:rFonts w:ascii="Open Sans" w:hAnsi="Open Sans" w:cs="Open Sans"/>
        </w:rPr>
        <w:t>withdraw your consent to One25 processing your personal data (where One25 relies on consent to process your personal data</w:t>
      </w:r>
      <w:proofErr w:type="gramStart"/>
      <w:r w:rsidRPr="00132ABE">
        <w:rPr>
          <w:rFonts w:ascii="Open Sans" w:hAnsi="Open Sans" w:cs="Open Sans"/>
        </w:rPr>
        <w:t>);</w:t>
      </w:r>
      <w:proofErr w:type="gramEnd"/>
    </w:p>
    <w:p w14:paraId="3618FEF3" w14:textId="2E80C94A" w:rsidR="00445B17" w:rsidRPr="00431180" w:rsidRDefault="00445B17" w:rsidP="00445B17">
      <w:pPr>
        <w:pStyle w:val="ListParagraph"/>
        <w:numPr>
          <w:ilvl w:val="0"/>
          <w:numId w:val="5"/>
        </w:numPr>
        <w:jc w:val="both"/>
        <w:rPr>
          <w:rFonts w:ascii="Open Sans" w:hAnsi="Open Sans" w:cs="Open Sans"/>
        </w:rPr>
      </w:pPr>
      <w:r w:rsidRPr="00132ABE">
        <w:rPr>
          <w:rFonts w:ascii="Open Sans" w:hAnsi="Open Sans" w:cs="Open Sans"/>
        </w:rPr>
        <w:t xml:space="preserve">require One25 to delete or stop processing your data, for </w:t>
      </w:r>
      <w:r w:rsidRPr="00431180">
        <w:rPr>
          <w:rFonts w:ascii="Open Sans" w:hAnsi="Open Sans" w:cs="Open Sans"/>
        </w:rPr>
        <w:t xml:space="preserve">example where the data is no longer necessary for the purposes of </w:t>
      </w:r>
      <w:proofErr w:type="gramStart"/>
      <w:r w:rsidRPr="00431180">
        <w:rPr>
          <w:rFonts w:ascii="Open Sans" w:hAnsi="Open Sans" w:cs="Open Sans"/>
        </w:rPr>
        <w:t>processing;</w:t>
      </w:r>
      <w:proofErr w:type="gramEnd"/>
    </w:p>
    <w:p w14:paraId="77F98CF6" w14:textId="226D0F97" w:rsidR="00445B17" w:rsidRPr="00431180" w:rsidRDefault="00445B17" w:rsidP="00445B17">
      <w:pPr>
        <w:pStyle w:val="ListParagraph"/>
        <w:numPr>
          <w:ilvl w:val="0"/>
          <w:numId w:val="5"/>
        </w:numPr>
        <w:jc w:val="both"/>
        <w:rPr>
          <w:rFonts w:ascii="Open Sans" w:hAnsi="Open Sans" w:cs="Open Sans"/>
        </w:rPr>
      </w:pPr>
      <w:r w:rsidRPr="00431180">
        <w:rPr>
          <w:rFonts w:ascii="Open Sans" w:hAnsi="Open Sans" w:cs="Open Sans"/>
        </w:rPr>
        <w:t>object to the processing of your data where One25 is relying on its legitimate interests as the legal ground for processing; or</w:t>
      </w:r>
    </w:p>
    <w:p w14:paraId="3BA1ADA8" w14:textId="08270A94" w:rsidR="00445B17" w:rsidRPr="00431180" w:rsidRDefault="00445B17" w:rsidP="00445B17">
      <w:pPr>
        <w:pStyle w:val="ListParagraph"/>
        <w:numPr>
          <w:ilvl w:val="0"/>
          <w:numId w:val="5"/>
        </w:numPr>
        <w:jc w:val="both"/>
        <w:rPr>
          <w:rFonts w:ascii="Open Sans" w:hAnsi="Open Sans" w:cs="Open Sans"/>
        </w:rPr>
      </w:pPr>
      <w:r w:rsidRPr="00431180">
        <w:rPr>
          <w:rFonts w:ascii="Open Sans" w:hAnsi="Open Sans" w:cs="Open Sans"/>
        </w:rPr>
        <w:t>ask us to transfer your data to another organisation.</w:t>
      </w:r>
    </w:p>
    <w:p w14:paraId="5CCD7E72" w14:textId="77777777" w:rsidR="00445B17" w:rsidRPr="00431180" w:rsidRDefault="00445B17" w:rsidP="00445B17">
      <w:pPr>
        <w:pStyle w:val="ListParagraph"/>
        <w:jc w:val="both"/>
        <w:rPr>
          <w:rFonts w:ascii="Open Sans" w:hAnsi="Open Sans" w:cs="Open Sans"/>
        </w:rPr>
      </w:pPr>
    </w:p>
    <w:p w14:paraId="448FDC46" w14:textId="50026D5D" w:rsidR="00445B17" w:rsidRPr="00431180" w:rsidRDefault="00445B17" w:rsidP="00445B17">
      <w:pPr>
        <w:jc w:val="both"/>
        <w:rPr>
          <w:rFonts w:ascii="Open Sans" w:hAnsi="Open Sans" w:cs="Open Sans"/>
        </w:rPr>
      </w:pPr>
      <w:r w:rsidRPr="00431180">
        <w:rPr>
          <w:rFonts w:ascii="Open Sans" w:hAnsi="Open Sans" w:cs="Open Sans"/>
        </w:rPr>
        <w:t xml:space="preserve">If you would like to exercise any of these rights or if you have any questions about this notice or our processing of your data more generally, please contact </w:t>
      </w:r>
      <w:hyperlink r:id="rId13" w:history="1">
        <w:r w:rsidRPr="00431180">
          <w:rPr>
            <w:rStyle w:val="Hyperlink"/>
            <w:rFonts w:ascii="Open Sans" w:hAnsi="Open Sans" w:cs="Open Sans"/>
            <w:color w:val="auto"/>
          </w:rPr>
          <w:t>DataProtection@one25.org.uk</w:t>
        </w:r>
      </w:hyperlink>
      <w:r w:rsidRPr="00431180">
        <w:rPr>
          <w:rFonts w:ascii="Open Sans" w:hAnsi="Open Sans" w:cs="Open Sans"/>
        </w:rPr>
        <w:t xml:space="preserve"> .</w:t>
      </w:r>
    </w:p>
    <w:p w14:paraId="5E0245E4" w14:textId="77777777" w:rsidR="00445B17" w:rsidRPr="00431180" w:rsidRDefault="00445B17" w:rsidP="00445B17">
      <w:pPr>
        <w:jc w:val="both"/>
        <w:rPr>
          <w:rFonts w:ascii="Open Sans" w:hAnsi="Open Sans" w:cs="Open Sans"/>
        </w:rPr>
      </w:pPr>
    </w:p>
    <w:p w14:paraId="5103FA04" w14:textId="08ECD1AF" w:rsidR="00445B17" w:rsidRDefault="00445B17" w:rsidP="00445B17">
      <w:pPr>
        <w:jc w:val="both"/>
        <w:rPr>
          <w:rFonts w:ascii="Open Sans" w:hAnsi="Open Sans" w:cs="Open Sans"/>
        </w:rPr>
      </w:pPr>
      <w:r w:rsidRPr="00431180">
        <w:rPr>
          <w:rFonts w:ascii="Open Sans" w:hAnsi="Open Sans" w:cs="Open Sans"/>
        </w:rPr>
        <w:t>If you believe that One25 has not complied with your data protection rights, you can complain to the Information Commissioner's Office (</w:t>
      </w:r>
      <w:hyperlink r:id="rId14" w:history="1">
        <w:r w:rsidR="0035743C" w:rsidRPr="00CC3BAD">
          <w:rPr>
            <w:rStyle w:val="Hyperlink"/>
            <w:rFonts w:ascii="Open Sans" w:hAnsi="Open Sans" w:cs="Open Sans"/>
          </w:rPr>
          <w:t>https://ico.org.uk/</w:t>
        </w:r>
      </w:hyperlink>
      <w:r w:rsidR="0035743C">
        <w:rPr>
          <w:rFonts w:ascii="Open Sans" w:hAnsi="Open Sans" w:cs="Open Sans"/>
        </w:rPr>
        <w:t xml:space="preserve"> </w:t>
      </w:r>
      <w:r w:rsidR="00132ABE" w:rsidRPr="00132ABE">
        <w:rPr>
          <w:rFonts w:ascii="Open Sans" w:hAnsi="Open Sans" w:cs="Open Sans"/>
        </w:rPr>
        <w:t>and telephone number: 0303 123 1113).</w:t>
      </w:r>
    </w:p>
    <w:p w14:paraId="0034DD20" w14:textId="77777777" w:rsidR="00132ABE" w:rsidRPr="00431180" w:rsidRDefault="00132ABE" w:rsidP="00445B17">
      <w:pPr>
        <w:jc w:val="both"/>
        <w:rPr>
          <w:rFonts w:ascii="Open Sans" w:hAnsi="Open Sans" w:cs="Open Sans"/>
        </w:rPr>
      </w:pPr>
    </w:p>
    <w:p w14:paraId="3DD70D84" w14:textId="7E593F1E" w:rsidR="00445B17" w:rsidRPr="00431180" w:rsidRDefault="00445B17" w:rsidP="00CA576E">
      <w:pPr>
        <w:jc w:val="both"/>
        <w:rPr>
          <w:rFonts w:ascii="Open Sans" w:hAnsi="Open Sans" w:cs="Open Sans"/>
          <w:b/>
          <w:bCs/>
        </w:rPr>
      </w:pPr>
      <w:r w:rsidRPr="00431180">
        <w:rPr>
          <w:rFonts w:ascii="Open Sans" w:hAnsi="Open Sans" w:cs="Open Sans"/>
          <w:b/>
          <w:bCs/>
        </w:rPr>
        <w:t>What happens if you do not want to provide your personal data?</w:t>
      </w:r>
    </w:p>
    <w:p w14:paraId="15634BA2" w14:textId="2B53D23D" w:rsidR="00D13585" w:rsidRDefault="00445B17" w:rsidP="00CA576E">
      <w:pPr>
        <w:jc w:val="both"/>
        <w:rPr>
          <w:rFonts w:ascii="Open Sans" w:hAnsi="Open Sans" w:cs="Open Sans"/>
        </w:rPr>
      </w:pPr>
      <w:r w:rsidRPr="00431180">
        <w:rPr>
          <w:rFonts w:ascii="Open Sans" w:hAnsi="Open Sans" w:cs="Open Sans"/>
        </w:rPr>
        <w:t>You are under no obligation to provide data to One25 during the recruitment process. However, if you do not provide the information, we may not be able to process your application.</w:t>
      </w:r>
    </w:p>
    <w:p w14:paraId="49B53E2F" w14:textId="491F6A9D" w:rsidR="00132ABE" w:rsidRDefault="00132ABE" w:rsidP="00CA576E">
      <w:pPr>
        <w:jc w:val="both"/>
        <w:rPr>
          <w:rFonts w:ascii="Open Sans" w:hAnsi="Open Sans" w:cs="Open Sans"/>
        </w:rPr>
      </w:pPr>
    </w:p>
    <w:p w14:paraId="0EEA990B" w14:textId="77777777" w:rsidR="00132ABE" w:rsidRPr="00B924AD" w:rsidRDefault="00132ABE" w:rsidP="00132ABE">
      <w:pPr>
        <w:shd w:val="clear" w:color="auto" w:fill="FFFFFF"/>
        <w:jc w:val="both"/>
        <w:rPr>
          <w:rFonts w:ascii="Open Sans" w:eastAsia="Times New Roman" w:hAnsi="Open Sans" w:cs="Open Sans"/>
          <w:i/>
          <w:lang w:eastAsia="en-GB"/>
        </w:rPr>
      </w:pPr>
      <w:r w:rsidRPr="00B563CA">
        <w:rPr>
          <w:rFonts w:ascii="Open Sans" w:eastAsia="Times New Roman" w:hAnsi="Open Sans" w:cs="Open Sans"/>
          <w:b/>
          <w:bCs/>
          <w:lang w:eastAsia="en-GB"/>
        </w:rPr>
        <w:t>Automated decision-making</w:t>
      </w:r>
      <w:r>
        <w:rPr>
          <w:rFonts w:ascii="Open Sans" w:eastAsia="Times New Roman" w:hAnsi="Open Sans" w:cs="Open Sans"/>
          <w:b/>
          <w:bCs/>
          <w:lang w:eastAsia="en-GB"/>
        </w:rPr>
        <w:t xml:space="preserve"> </w:t>
      </w:r>
    </w:p>
    <w:p w14:paraId="6D92D4D8" w14:textId="79277BA4" w:rsidR="00872044" w:rsidRDefault="00872044" w:rsidP="00872044">
      <w:pPr>
        <w:shd w:val="clear" w:color="auto" w:fill="FFFFFF"/>
        <w:jc w:val="both"/>
        <w:rPr>
          <w:rFonts w:ascii="Open Sans" w:eastAsia="Times New Roman" w:hAnsi="Open Sans" w:cs="Open Sans"/>
          <w:lang w:eastAsia="en-GB"/>
        </w:rPr>
      </w:pPr>
      <w:r>
        <w:rPr>
          <w:rFonts w:ascii="Open Sans" w:eastAsia="Times New Roman" w:hAnsi="Open Sans" w:cs="Open Sans"/>
          <w:lang w:eastAsia="en-GB"/>
        </w:rPr>
        <w:t>D</w:t>
      </w:r>
      <w:r w:rsidRPr="00674210">
        <w:rPr>
          <w:rFonts w:ascii="Open Sans" w:eastAsia="Times New Roman" w:hAnsi="Open Sans" w:cs="Open Sans"/>
          <w:lang w:eastAsia="en-GB"/>
        </w:rPr>
        <w:t xml:space="preserve">ecisions </w:t>
      </w:r>
      <w:r>
        <w:rPr>
          <w:rFonts w:ascii="Open Sans" w:eastAsia="Times New Roman" w:hAnsi="Open Sans" w:cs="Open Sans"/>
          <w:lang w:eastAsia="en-GB"/>
        </w:rPr>
        <w:t xml:space="preserve">about recruitment </w:t>
      </w:r>
      <w:r w:rsidRPr="00674210">
        <w:rPr>
          <w:rFonts w:ascii="Open Sans" w:eastAsia="Times New Roman" w:hAnsi="Open Sans" w:cs="Open Sans"/>
          <w:lang w:eastAsia="en-GB"/>
        </w:rPr>
        <w:t>are not</w:t>
      </w:r>
      <w:r>
        <w:rPr>
          <w:rFonts w:ascii="Open Sans" w:eastAsia="Times New Roman" w:hAnsi="Open Sans" w:cs="Open Sans"/>
          <w:lang w:eastAsia="en-GB"/>
        </w:rPr>
        <w:t xml:space="preserve"> made</w:t>
      </w:r>
      <w:r w:rsidRPr="00674210">
        <w:rPr>
          <w:rFonts w:ascii="Open Sans" w:eastAsia="Times New Roman" w:hAnsi="Open Sans" w:cs="Open Sans"/>
          <w:lang w:eastAsia="en-GB"/>
        </w:rPr>
        <w:t xml:space="preserve"> based solely on automated decision-making.</w:t>
      </w:r>
    </w:p>
    <w:p w14:paraId="1D59508F" w14:textId="77777777" w:rsidR="00D13585" w:rsidRPr="00431180" w:rsidRDefault="00D13585" w:rsidP="00CA576E">
      <w:pPr>
        <w:jc w:val="both"/>
        <w:rPr>
          <w:rFonts w:ascii="Open Sans" w:hAnsi="Open Sans" w:cs="Open Sans"/>
        </w:rPr>
      </w:pPr>
    </w:p>
    <w:p w14:paraId="4C5A1919" w14:textId="77777777" w:rsidR="00D13585" w:rsidRPr="00431180" w:rsidRDefault="00D13585" w:rsidP="00CA576E">
      <w:pPr>
        <w:jc w:val="both"/>
        <w:rPr>
          <w:rFonts w:ascii="Open Sans" w:hAnsi="Open Sans" w:cs="Open Sans"/>
        </w:rPr>
      </w:pPr>
    </w:p>
    <w:tbl>
      <w:tblPr>
        <w:tblW w:w="0" w:type="auto"/>
        <w:tblLook w:val="04A0" w:firstRow="1" w:lastRow="0" w:firstColumn="1" w:lastColumn="0" w:noHBand="0" w:noVBand="1"/>
      </w:tblPr>
      <w:tblGrid>
        <w:gridCol w:w="2446"/>
        <w:gridCol w:w="6580"/>
      </w:tblGrid>
      <w:tr w:rsidR="00431180" w:rsidRPr="00431180" w14:paraId="4BE29154" w14:textId="77777777" w:rsidTr="00D80379">
        <w:tc>
          <w:tcPr>
            <w:tcW w:w="2483" w:type="dxa"/>
            <w:shd w:val="clear" w:color="auto" w:fill="auto"/>
          </w:tcPr>
          <w:p w14:paraId="3781B4AA" w14:textId="77777777" w:rsidR="00D13585" w:rsidRPr="00431180" w:rsidRDefault="00D13585" w:rsidP="00D80379">
            <w:pPr>
              <w:jc w:val="both"/>
              <w:rPr>
                <w:rFonts w:ascii="Open Sans" w:eastAsia="Times New Roman" w:hAnsi="Open Sans" w:cs="Open Sans"/>
                <w:szCs w:val="20"/>
                <w:lang w:eastAsia="en-GB"/>
              </w:rPr>
            </w:pPr>
            <w:r w:rsidRPr="00431180">
              <w:rPr>
                <w:rFonts w:ascii="Open Sans" w:eastAsia="Times New Roman" w:hAnsi="Open Sans" w:cs="Open Sans"/>
                <w:szCs w:val="20"/>
                <w:lang w:eastAsia="en-GB"/>
              </w:rPr>
              <w:t>Reviewed By</w:t>
            </w:r>
          </w:p>
        </w:tc>
        <w:tc>
          <w:tcPr>
            <w:tcW w:w="6759" w:type="dxa"/>
            <w:shd w:val="clear" w:color="auto" w:fill="auto"/>
          </w:tcPr>
          <w:p w14:paraId="05FCBCC5" w14:textId="3512057E" w:rsidR="00D13585" w:rsidRPr="00132ABE" w:rsidRDefault="000B7158" w:rsidP="00D80379">
            <w:pPr>
              <w:jc w:val="both"/>
              <w:rPr>
                <w:rFonts w:ascii="Open Sans" w:eastAsia="Times New Roman" w:hAnsi="Open Sans" w:cs="Open Sans"/>
                <w:szCs w:val="20"/>
                <w:lang w:eastAsia="en-GB"/>
              </w:rPr>
            </w:pPr>
            <w:r w:rsidRPr="00132ABE">
              <w:rPr>
                <w:rFonts w:ascii="Open Sans" w:eastAsia="Times New Roman" w:hAnsi="Open Sans" w:cs="Open Sans"/>
                <w:szCs w:val="20"/>
                <w:lang w:eastAsia="en-GB"/>
              </w:rPr>
              <w:t>Josie Thurston, Organisational Support Manager</w:t>
            </w:r>
          </w:p>
        </w:tc>
      </w:tr>
      <w:tr w:rsidR="00431180" w:rsidRPr="00431180" w14:paraId="127ECE12" w14:textId="77777777" w:rsidTr="00D80379">
        <w:tc>
          <w:tcPr>
            <w:tcW w:w="2483" w:type="dxa"/>
            <w:shd w:val="clear" w:color="auto" w:fill="auto"/>
          </w:tcPr>
          <w:p w14:paraId="4DEE3375" w14:textId="77777777" w:rsidR="00D13585" w:rsidRPr="00431180" w:rsidRDefault="00D13585" w:rsidP="00D80379">
            <w:pPr>
              <w:jc w:val="both"/>
              <w:rPr>
                <w:rFonts w:ascii="Open Sans" w:eastAsia="Times New Roman" w:hAnsi="Open Sans" w:cs="Open Sans"/>
                <w:szCs w:val="20"/>
                <w:lang w:eastAsia="en-GB"/>
              </w:rPr>
            </w:pPr>
            <w:r w:rsidRPr="00431180">
              <w:rPr>
                <w:rFonts w:ascii="Open Sans" w:eastAsia="Times New Roman" w:hAnsi="Open Sans" w:cs="Open Sans"/>
                <w:szCs w:val="20"/>
                <w:lang w:eastAsia="en-GB"/>
              </w:rPr>
              <w:t>Reviewed Date</w:t>
            </w:r>
          </w:p>
        </w:tc>
        <w:tc>
          <w:tcPr>
            <w:tcW w:w="6759" w:type="dxa"/>
            <w:shd w:val="clear" w:color="auto" w:fill="auto"/>
          </w:tcPr>
          <w:p w14:paraId="4638F794" w14:textId="50E9D1D2" w:rsidR="00D13585" w:rsidRPr="00132ABE" w:rsidRDefault="00EA4E6A" w:rsidP="00D80379">
            <w:pPr>
              <w:jc w:val="both"/>
              <w:rPr>
                <w:rFonts w:ascii="Open Sans" w:eastAsia="Times New Roman" w:hAnsi="Open Sans" w:cs="Open Sans"/>
                <w:szCs w:val="20"/>
                <w:lang w:eastAsia="en-GB"/>
              </w:rPr>
            </w:pPr>
            <w:r>
              <w:rPr>
                <w:rFonts w:ascii="Open Sans" w:eastAsia="Times New Roman" w:hAnsi="Open Sans" w:cs="Open Sans"/>
                <w:szCs w:val="20"/>
                <w:lang w:eastAsia="en-GB"/>
              </w:rPr>
              <w:t>July</w:t>
            </w:r>
            <w:r w:rsidR="00353FC8">
              <w:rPr>
                <w:rFonts w:ascii="Open Sans" w:eastAsia="Times New Roman" w:hAnsi="Open Sans" w:cs="Open Sans"/>
                <w:szCs w:val="20"/>
                <w:lang w:eastAsia="en-GB"/>
              </w:rPr>
              <w:t xml:space="preserve"> 2025</w:t>
            </w:r>
          </w:p>
        </w:tc>
      </w:tr>
      <w:tr w:rsidR="00431180" w:rsidRPr="00431180" w14:paraId="5D0D0FA6" w14:textId="77777777" w:rsidTr="00D80379">
        <w:tc>
          <w:tcPr>
            <w:tcW w:w="2483" w:type="dxa"/>
            <w:shd w:val="clear" w:color="auto" w:fill="auto"/>
          </w:tcPr>
          <w:p w14:paraId="25B45232" w14:textId="77777777" w:rsidR="00D13585" w:rsidRPr="00431180" w:rsidRDefault="00D13585" w:rsidP="00D80379">
            <w:pPr>
              <w:jc w:val="both"/>
              <w:rPr>
                <w:rFonts w:ascii="Open Sans" w:eastAsia="Times New Roman" w:hAnsi="Open Sans" w:cs="Open Sans"/>
                <w:szCs w:val="20"/>
                <w:lang w:eastAsia="en-GB"/>
              </w:rPr>
            </w:pPr>
            <w:r w:rsidRPr="00431180">
              <w:rPr>
                <w:rFonts w:ascii="Open Sans" w:eastAsia="Times New Roman" w:hAnsi="Open Sans" w:cs="Open Sans"/>
                <w:szCs w:val="20"/>
                <w:lang w:eastAsia="en-GB"/>
              </w:rPr>
              <w:t>Next Review Date</w:t>
            </w:r>
          </w:p>
        </w:tc>
        <w:tc>
          <w:tcPr>
            <w:tcW w:w="6759" w:type="dxa"/>
            <w:shd w:val="clear" w:color="auto" w:fill="auto"/>
          </w:tcPr>
          <w:p w14:paraId="11C210D9" w14:textId="0D7F529B" w:rsidR="00D13585" w:rsidRPr="00132ABE" w:rsidRDefault="00353FC8" w:rsidP="00D80379">
            <w:pPr>
              <w:jc w:val="both"/>
              <w:rPr>
                <w:rFonts w:ascii="Open Sans" w:eastAsia="Times New Roman" w:hAnsi="Open Sans" w:cs="Open Sans"/>
                <w:szCs w:val="20"/>
                <w:lang w:eastAsia="en-GB"/>
              </w:rPr>
            </w:pPr>
            <w:r>
              <w:rPr>
                <w:rFonts w:ascii="Open Sans" w:eastAsia="Times New Roman" w:hAnsi="Open Sans" w:cs="Open Sans"/>
                <w:szCs w:val="20"/>
                <w:lang w:eastAsia="en-GB"/>
              </w:rPr>
              <w:t>May 202</w:t>
            </w:r>
            <w:r w:rsidR="00EF0B9C">
              <w:rPr>
                <w:rFonts w:ascii="Open Sans" w:eastAsia="Times New Roman" w:hAnsi="Open Sans" w:cs="Open Sans"/>
                <w:szCs w:val="20"/>
                <w:lang w:eastAsia="en-GB"/>
              </w:rPr>
              <w:t>7</w:t>
            </w:r>
          </w:p>
        </w:tc>
      </w:tr>
      <w:tr w:rsidR="00431180" w:rsidRPr="00431180" w14:paraId="263FD104" w14:textId="77777777" w:rsidTr="00D80379">
        <w:tc>
          <w:tcPr>
            <w:tcW w:w="2483" w:type="dxa"/>
            <w:shd w:val="clear" w:color="auto" w:fill="auto"/>
          </w:tcPr>
          <w:p w14:paraId="591E43B2" w14:textId="77777777" w:rsidR="00D13585" w:rsidRPr="00431180" w:rsidRDefault="00D13585" w:rsidP="00D80379">
            <w:pPr>
              <w:jc w:val="both"/>
              <w:rPr>
                <w:rFonts w:ascii="Open Sans" w:eastAsia="Times New Roman" w:hAnsi="Open Sans" w:cs="Open Sans"/>
                <w:szCs w:val="20"/>
                <w:lang w:eastAsia="en-GB"/>
              </w:rPr>
            </w:pPr>
            <w:r w:rsidRPr="00431180">
              <w:rPr>
                <w:rFonts w:ascii="Open Sans" w:eastAsia="Times New Roman" w:hAnsi="Open Sans" w:cs="Open Sans"/>
                <w:szCs w:val="20"/>
                <w:lang w:eastAsia="en-GB"/>
              </w:rPr>
              <w:t>Distribution</w:t>
            </w:r>
          </w:p>
        </w:tc>
        <w:tc>
          <w:tcPr>
            <w:tcW w:w="6759" w:type="dxa"/>
            <w:shd w:val="clear" w:color="auto" w:fill="auto"/>
          </w:tcPr>
          <w:p w14:paraId="7917EF2F" w14:textId="77777777" w:rsidR="00D13585" w:rsidRPr="00431180" w:rsidRDefault="00D13585" w:rsidP="00D80379">
            <w:pPr>
              <w:jc w:val="both"/>
              <w:rPr>
                <w:rFonts w:ascii="Open Sans" w:eastAsia="Times New Roman" w:hAnsi="Open Sans" w:cs="Open Sans"/>
                <w:szCs w:val="20"/>
                <w:lang w:eastAsia="en-GB"/>
              </w:rPr>
            </w:pPr>
            <w:r w:rsidRPr="00431180">
              <w:rPr>
                <w:rFonts w:ascii="Open Sans" w:eastAsia="Times New Roman" w:hAnsi="Open Sans" w:cs="Open Sans"/>
                <w:szCs w:val="20"/>
                <w:lang w:eastAsia="en-GB"/>
              </w:rPr>
              <w:t>All Staff and Trustees</w:t>
            </w:r>
          </w:p>
        </w:tc>
      </w:tr>
    </w:tbl>
    <w:p w14:paraId="79425281" w14:textId="77777777" w:rsidR="00D13585" w:rsidRPr="00EE783F" w:rsidRDefault="00D13585" w:rsidP="00CA576E">
      <w:pPr>
        <w:jc w:val="both"/>
        <w:rPr>
          <w:rFonts w:ascii="Open Sans" w:hAnsi="Open Sans" w:cs="Open Sans"/>
        </w:rPr>
      </w:pPr>
    </w:p>
    <w:sectPr w:rsidR="00D13585" w:rsidRPr="00EE783F" w:rsidSect="00CA576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6950" w14:textId="77777777" w:rsidR="004A5072" w:rsidRDefault="004A5072" w:rsidP="005319F5">
      <w:r>
        <w:separator/>
      </w:r>
    </w:p>
  </w:endnote>
  <w:endnote w:type="continuationSeparator" w:id="0">
    <w:p w14:paraId="3A56E5FA" w14:textId="77777777" w:rsidR="004A5072" w:rsidRDefault="004A5072" w:rsidP="0053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691E" w14:textId="77777777" w:rsidR="005319F5" w:rsidRDefault="0053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F1CD" w14:textId="77777777" w:rsidR="005319F5" w:rsidRDefault="00531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755C" w14:textId="77777777" w:rsidR="005319F5" w:rsidRDefault="0053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65F4" w14:textId="77777777" w:rsidR="004A5072" w:rsidRDefault="004A5072" w:rsidP="005319F5">
      <w:r>
        <w:separator/>
      </w:r>
    </w:p>
  </w:footnote>
  <w:footnote w:type="continuationSeparator" w:id="0">
    <w:p w14:paraId="23591094" w14:textId="77777777" w:rsidR="004A5072" w:rsidRDefault="004A5072" w:rsidP="0053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C89A" w14:textId="77777777" w:rsidR="005319F5" w:rsidRDefault="00531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13A6" w14:textId="77777777" w:rsidR="005319F5" w:rsidRDefault="00531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FF1D" w14:textId="77777777" w:rsidR="005319F5" w:rsidRDefault="0053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E4ED2"/>
    <w:multiLevelType w:val="hybridMultilevel"/>
    <w:tmpl w:val="B480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E7B07"/>
    <w:multiLevelType w:val="hybridMultilevel"/>
    <w:tmpl w:val="351E3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20DF9"/>
    <w:multiLevelType w:val="hybridMultilevel"/>
    <w:tmpl w:val="6292E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33C60"/>
    <w:multiLevelType w:val="multilevel"/>
    <w:tmpl w:val="033EA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20F8A"/>
    <w:multiLevelType w:val="hybridMultilevel"/>
    <w:tmpl w:val="99F6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E316F"/>
    <w:multiLevelType w:val="hybridMultilevel"/>
    <w:tmpl w:val="E97E1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8715A"/>
    <w:multiLevelType w:val="hybridMultilevel"/>
    <w:tmpl w:val="D91E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66930"/>
    <w:multiLevelType w:val="hybridMultilevel"/>
    <w:tmpl w:val="4A7E1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2EF0A82"/>
    <w:multiLevelType w:val="multilevel"/>
    <w:tmpl w:val="7E3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C7AC4"/>
    <w:multiLevelType w:val="multilevel"/>
    <w:tmpl w:val="E3C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6250909">
    <w:abstractNumId w:val="6"/>
  </w:num>
  <w:num w:numId="2" w16cid:durableId="1236284681">
    <w:abstractNumId w:val="0"/>
  </w:num>
  <w:num w:numId="3" w16cid:durableId="85806031">
    <w:abstractNumId w:val="7"/>
  </w:num>
  <w:num w:numId="4" w16cid:durableId="2086609889">
    <w:abstractNumId w:val="1"/>
  </w:num>
  <w:num w:numId="5" w16cid:durableId="1348214017">
    <w:abstractNumId w:val="4"/>
  </w:num>
  <w:num w:numId="6" w16cid:durableId="1469937170">
    <w:abstractNumId w:val="5"/>
  </w:num>
  <w:num w:numId="7" w16cid:durableId="1912421723">
    <w:abstractNumId w:val="2"/>
  </w:num>
  <w:num w:numId="8" w16cid:durableId="1833570155">
    <w:abstractNumId w:val="8"/>
  </w:num>
  <w:num w:numId="9" w16cid:durableId="1471897393">
    <w:abstractNumId w:val="3"/>
    <w:lvlOverride w:ilvl="0"/>
    <w:lvlOverride w:ilvl="1"/>
    <w:lvlOverride w:ilvl="2"/>
    <w:lvlOverride w:ilvl="3"/>
    <w:lvlOverride w:ilvl="4"/>
    <w:lvlOverride w:ilvl="5"/>
    <w:lvlOverride w:ilvl="6"/>
    <w:lvlOverride w:ilvl="7"/>
    <w:lvlOverride w:ilvl="8"/>
  </w:num>
  <w:num w:numId="10" w16cid:durableId="79406324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Katie"/>
    <w:docVar w:name="FSAuthorDept" w:val="CC70 - Commercial"/>
    <w:docVar w:name="FSAuthorEmail" w:val="katie.simmonds@wbd-uk.com"/>
    <w:docVar w:name="FSAuthorExt" w:val="+44 (0)207 788 2457"/>
    <w:docVar w:name="FSAuthorFax" w:val="0345 415 6200"/>
    <w:docVar w:name="FSAuthorLogon" w:val="KS11"/>
    <w:docVar w:name="FSAuthorName" w:val="Katie Simmonds"/>
    <w:docVar w:name="FSAuthorOffice" w:val="London"/>
    <w:docVar w:name="FSAuthorStaffReference" w:val="KS11"/>
    <w:docVar w:name="FSAuthorSurname" w:val="Simmonds"/>
    <w:docVar w:name="FSAuthorTitle" w:val="Managing Associate"/>
    <w:docVar w:name="FSClientName" w:val="Public Workspace"/>
    <w:docVar w:name="FSClientNumber" w:val="PUBLIC"/>
    <w:docVar w:name="FSDocClass" w:val="DOC"/>
    <w:docVar w:name="FSDocNumber" w:val="180149027"/>
    <w:docVar w:name="FSDocumentDescription" w:val="One25 Recruitment Data Privacy Privacy Policy- WBD Review May 2023"/>
    <w:docVar w:name="FSDocVersion" w:val="1"/>
    <w:docVar w:name="FSMatterDesc" w:val="Katie Simmonds"/>
    <w:docVar w:name="FSMatterNumber" w:val="KS11"/>
    <w:docVar w:name="FSTypist" w:val="KS11"/>
    <w:docVar w:name="FSTypistExt" w:val="+44 (0)207 788 2457"/>
    <w:docVar w:name="FSTypistLogon" w:val="KS11"/>
    <w:docVar w:name="FSTypistName" w:val="Katie Simmonds"/>
    <w:docVar w:name="FSTypistStaffReference" w:val="KS11"/>
    <w:docVar w:name="zRegisteredOfficeInFootersBad" w:val="False"/>
  </w:docVars>
  <w:rsids>
    <w:rsidRoot w:val="00754C65"/>
    <w:rsid w:val="000353F3"/>
    <w:rsid w:val="000409DD"/>
    <w:rsid w:val="00073FA6"/>
    <w:rsid w:val="0007582C"/>
    <w:rsid w:val="00090181"/>
    <w:rsid w:val="00093263"/>
    <w:rsid w:val="000B15B6"/>
    <w:rsid w:val="000B184B"/>
    <w:rsid w:val="000B7158"/>
    <w:rsid w:val="000E64F9"/>
    <w:rsid w:val="00132ABE"/>
    <w:rsid w:val="00153B86"/>
    <w:rsid w:val="001558BD"/>
    <w:rsid w:val="0019520E"/>
    <w:rsid w:val="001D28C7"/>
    <w:rsid w:val="001F1D00"/>
    <w:rsid w:val="002003C7"/>
    <w:rsid w:val="002753F8"/>
    <w:rsid w:val="00280B15"/>
    <w:rsid w:val="002C1CB4"/>
    <w:rsid w:val="002F5761"/>
    <w:rsid w:val="00353FC8"/>
    <w:rsid w:val="00355502"/>
    <w:rsid w:val="0035743C"/>
    <w:rsid w:val="003602EC"/>
    <w:rsid w:val="00373034"/>
    <w:rsid w:val="00406D1D"/>
    <w:rsid w:val="00431180"/>
    <w:rsid w:val="0044591E"/>
    <w:rsid w:val="00445B17"/>
    <w:rsid w:val="00471ECA"/>
    <w:rsid w:val="004A5072"/>
    <w:rsid w:val="004B6E10"/>
    <w:rsid w:val="004C5CE3"/>
    <w:rsid w:val="004C6A51"/>
    <w:rsid w:val="004F0673"/>
    <w:rsid w:val="00510CBD"/>
    <w:rsid w:val="005319F5"/>
    <w:rsid w:val="00581C0C"/>
    <w:rsid w:val="00600A46"/>
    <w:rsid w:val="006333FC"/>
    <w:rsid w:val="006373C7"/>
    <w:rsid w:val="006860D4"/>
    <w:rsid w:val="006A34ED"/>
    <w:rsid w:val="006C5F76"/>
    <w:rsid w:val="006E0745"/>
    <w:rsid w:val="006E59C5"/>
    <w:rsid w:val="00704782"/>
    <w:rsid w:val="00711BD7"/>
    <w:rsid w:val="0074471A"/>
    <w:rsid w:val="00754C65"/>
    <w:rsid w:val="007B152A"/>
    <w:rsid w:val="007D6619"/>
    <w:rsid w:val="007D6F19"/>
    <w:rsid w:val="00872044"/>
    <w:rsid w:val="008F74DE"/>
    <w:rsid w:val="00913219"/>
    <w:rsid w:val="00935957"/>
    <w:rsid w:val="009A2705"/>
    <w:rsid w:val="009F35EB"/>
    <w:rsid w:val="00A10257"/>
    <w:rsid w:val="00A85050"/>
    <w:rsid w:val="00A972A1"/>
    <w:rsid w:val="00AF1CB9"/>
    <w:rsid w:val="00B43319"/>
    <w:rsid w:val="00C405E6"/>
    <w:rsid w:val="00C6662A"/>
    <w:rsid w:val="00CA576E"/>
    <w:rsid w:val="00CF58FE"/>
    <w:rsid w:val="00D05E44"/>
    <w:rsid w:val="00D13585"/>
    <w:rsid w:val="00D76B0E"/>
    <w:rsid w:val="00D96F2C"/>
    <w:rsid w:val="00DF5DF0"/>
    <w:rsid w:val="00E76E30"/>
    <w:rsid w:val="00EA4E6A"/>
    <w:rsid w:val="00ED2F67"/>
    <w:rsid w:val="00EE02AD"/>
    <w:rsid w:val="00EE611D"/>
    <w:rsid w:val="00EE783F"/>
    <w:rsid w:val="00EF0B9C"/>
    <w:rsid w:val="00EF4529"/>
    <w:rsid w:val="00EF488B"/>
    <w:rsid w:val="00F4541E"/>
    <w:rsid w:val="00FF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2F2F"/>
  <w15:docId w15:val="{F2724CCB-240F-4B20-B076-87C32C6C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65"/>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754C65"/>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semiHidden/>
    <w:unhideWhenUsed/>
    <w:qFormat/>
    <w:rsid w:val="00754C65"/>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
    <w:semiHidden/>
    <w:unhideWhenUsed/>
    <w:qFormat/>
    <w:rsid w:val="00754C65"/>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C65"/>
    <w:pPr>
      <w:spacing w:after="0" w:line="240" w:lineRule="auto"/>
    </w:pPr>
  </w:style>
  <w:style w:type="character" w:customStyle="1" w:styleId="Heading2Char">
    <w:name w:val="Heading 2 Char"/>
    <w:basedOn w:val="DefaultParagraphFont"/>
    <w:link w:val="Heading2"/>
    <w:uiPriority w:val="9"/>
    <w:semiHidden/>
    <w:rsid w:val="00754C65"/>
    <w:rPr>
      <w:rFonts w:ascii="Calibri" w:hAnsi="Calibri" w:cs="Times New Roman"/>
      <w:b/>
      <w:bCs/>
      <w:sz w:val="36"/>
      <w:szCs w:val="36"/>
      <w:lang w:eastAsia="en-GB"/>
    </w:rPr>
  </w:style>
  <w:style w:type="character" w:customStyle="1" w:styleId="Heading3Char">
    <w:name w:val="Heading 3 Char"/>
    <w:basedOn w:val="DefaultParagraphFont"/>
    <w:link w:val="Heading3"/>
    <w:uiPriority w:val="9"/>
    <w:semiHidden/>
    <w:rsid w:val="00754C65"/>
    <w:rPr>
      <w:rFonts w:ascii="Calibri" w:hAnsi="Calibri" w:cs="Times New Roman"/>
      <w:b/>
      <w:bCs/>
      <w:sz w:val="27"/>
      <w:szCs w:val="27"/>
      <w:lang w:eastAsia="en-GB"/>
    </w:rPr>
  </w:style>
  <w:style w:type="character" w:customStyle="1" w:styleId="Heading4Char">
    <w:name w:val="Heading 4 Char"/>
    <w:basedOn w:val="DefaultParagraphFont"/>
    <w:link w:val="Heading4"/>
    <w:uiPriority w:val="9"/>
    <w:semiHidden/>
    <w:rsid w:val="00754C65"/>
    <w:rPr>
      <w:rFonts w:ascii="Calibri" w:hAnsi="Calibri" w:cs="Times New Roman"/>
      <w:b/>
      <w:bCs/>
      <w:sz w:val="24"/>
      <w:szCs w:val="24"/>
      <w:lang w:eastAsia="en-GB"/>
    </w:rPr>
  </w:style>
  <w:style w:type="character" w:styleId="Hyperlink">
    <w:name w:val="Hyperlink"/>
    <w:basedOn w:val="DefaultParagraphFont"/>
    <w:uiPriority w:val="99"/>
    <w:unhideWhenUsed/>
    <w:rsid w:val="00754C65"/>
    <w:rPr>
      <w:color w:val="0563C1"/>
      <w:u w:val="single"/>
    </w:rPr>
  </w:style>
  <w:style w:type="paragraph" w:styleId="NormalWeb">
    <w:name w:val="Normal (Web)"/>
    <w:basedOn w:val="Normal"/>
    <w:uiPriority w:val="99"/>
    <w:semiHidden/>
    <w:unhideWhenUsed/>
    <w:rsid w:val="00754C65"/>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754C65"/>
    <w:rPr>
      <w:b/>
      <w:bCs/>
    </w:rPr>
  </w:style>
  <w:style w:type="paragraph" w:styleId="ListParagraph">
    <w:name w:val="List Paragraph"/>
    <w:basedOn w:val="Normal"/>
    <w:uiPriority w:val="34"/>
    <w:qFormat/>
    <w:rsid w:val="004C6A51"/>
    <w:pPr>
      <w:ind w:left="720"/>
      <w:contextualSpacing/>
    </w:pPr>
  </w:style>
  <w:style w:type="character" w:styleId="UnresolvedMention">
    <w:name w:val="Unresolved Mention"/>
    <w:basedOn w:val="DefaultParagraphFont"/>
    <w:uiPriority w:val="99"/>
    <w:semiHidden/>
    <w:unhideWhenUsed/>
    <w:rsid w:val="00445B17"/>
    <w:rPr>
      <w:color w:val="605E5C"/>
      <w:shd w:val="clear" w:color="auto" w:fill="E1DFDD"/>
    </w:rPr>
  </w:style>
  <w:style w:type="character" w:styleId="CommentReference">
    <w:name w:val="annotation reference"/>
    <w:basedOn w:val="DefaultParagraphFont"/>
    <w:uiPriority w:val="99"/>
    <w:semiHidden/>
    <w:unhideWhenUsed/>
    <w:rsid w:val="00445B17"/>
    <w:rPr>
      <w:sz w:val="16"/>
      <w:szCs w:val="16"/>
    </w:rPr>
  </w:style>
  <w:style w:type="paragraph" w:styleId="CommentText">
    <w:name w:val="annotation text"/>
    <w:basedOn w:val="Normal"/>
    <w:link w:val="CommentTextChar"/>
    <w:uiPriority w:val="99"/>
    <w:semiHidden/>
    <w:unhideWhenUsed/>
    <w:rsid w:val="00445B17"/>
    <w:rPr>
      <w:sz w:val="20"/>
      <w:szCs w:val="20"/>
    </w:rPr>
  </w:style>
  <w:style w:type="character" w:customStyle="1" w:styleId="CommentTextChar">
    <w:name w:val="Comment Text Char"/>
    <w:basedOn w:val="DefaultParagraphFont"/>
    <w:link w:val="CommentText"/>
    <w:uiPriority w:val="99"/>
    <w:semiHidden/>
    <w:rsid w:val="00445B1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5B17"/>
    <w:rPr>
      <w:b/>
      <w:bCs/>
    </w:rPr>
  </w:style>
  <w:style w:type="character" w:customStyle="1" w:styleId="CommentSubjectChar">
    <w:name w:val="Comment Subject Char"/>
    <w:basedOn w:val="CommentTextChar"/>
    <w:link w:val="CommentSubject"/>
    <w:uiPriority w:val="99"/>
    <w:semiHidden/>
    <w:rsid w:val="00445B17"/>
    <w:rPr>
      <w:rFonts w:ascii="Calibri" w:hAnsi="Calibri" w:cs="Times New Roman"/>
      <w:b/>
      <w:bCs/>
      <w:sz w:val="20"/>
      <w:szCs w:val="20"/>
    </w:rPr>
  </w:style>
  <w:style w:type="paragraph" w:styleId="Header">
    <w:name w:val="header"/>
    <w:basedOn w:val="Normal"/>
    <w:link w:val="HeaderChar"/>
    <w:uiPriority w:val="99"/>
    <w:unhideWhenUsed/>
    <w:rsid w:val="005319F5"/>
    <w:pPr>
      <w:tabs>
        <w:tab w:val="center" w:pos="4513"/>
        <w:tab w:val="right" w:pos="9026"/>
      </w:tabs>
    </w:pPr>
  </w:style>
  <w:style w:type="character" w:customStyle="1" w:styleId="HeaderChar">
    <w:name w:val="Header Char"/>
    <w:basedOn w:val="DefaultParagraphFont"/>
    <w:link w:val="Header"/>
    <w:uiPriority w:val="99"/>
    <w:rsid w:val="005319F5"/>
    <w:rPr>
      <w:rFonts w:ascii="Calibri" w:hAnsi="Calibri" w:cs="Times New Roman"/>
    </w:rPr>
  </w:style>
  <w:style w:type="paragraph" w:styleId="Footer">
    <w:name w:val="footer"/>
    <w:basedOn w:val="Normal"/>
    <w:link w:val="FooterChar"/>
    <w:uiPriority w:val="99"/>
    <w:unhideWhenUsed/>
    <w:rsid w:val="005319F5"/>
    <w:pPr>
      <w:tabs>
        <w:tab w:val="center" w:pos="4513"/>
        <w:tab w:val="right" w:pos="9026"/>
      </w:tabs>
    </w:pPr>
  </w:style>
  <w:style w:type="character" w:customStyle="1" w:styleId="FooterChar">
    <w:name w:val="Footer Char"/>
    <w:basedOn w:val="DefaultParagraphFont"/>
    <w:link w:val="Footer"/>
    <w:uiPriority w:val="99"/>
    <w:rsid w:val="005319F5"/>
    <w:rPr>
      <w:rFonts w:ascii="Calibri" w:hAnsi="Calibri" w:cs="Times New Roman"/>
    </w:rPr>
  </w:style>
  <w:style w:type="paragraph" w:styleId="Revision">
    <w:name w:val="Revision"/>
    <w:hidden/>
    <w:uiPriority w:val="99"/>
    <w:semiHidden/>
    <w:rsid w:val="005319F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081">
      <w:bodyDiv w:val="1"/>
      <w:marLeft w:val="0"/>
      <w:marRight w:val="0"/>
      <w:marTop w:val="0"/>
      <w:marBottom w:val="0"/>
      <w:divBdr>
        <w:top w:val="none" w:sz="0" w:space="0" w:color="auto"/>
        <w:left w:val="none" w:sz="0" w:space="0" w:color="auto"/>
        <w:bottom w:val="none" w:sz="0" w:space="0" w:color="auto"/>
        <w:right w:val="none" w:sz="0" w:space="0" w:color="auto"/>
      </w:divBdr>
    </w:div>
    <w:div w:id="215047214">
      <w:bodyDiv w:val="1"/>
      <w:marLeft w:val="0"/>
      <w:marRight w:val="0"/>
      <w:marTop w:val="0"/>
      <w:marBottom w:val="0"/>
      <w:divBdr>
        <w:top w:val="none" w:sz="0" w:space="0" w:color="auto"/>
        <w:left w:val="none" w:sz="0" w:space="0" w:color="auto"/>
        <w:bottom w:val="none" w:sz="0" w:space="0" w:color="auto"/>
        <w:right w:val="none" w:sz="0" w:space="0" w:color="auto"/>
      </w:divBdr>
    </w:div>
    <w:div w:id="1197545205">
      <w:bodyDiv w:val="1"/>
      <w:marLeft w:val="0"/>
      <w:marRight w:val="0"/>
      <w:marTop w:val="0"/>
      <w:marBottom w:val="0"/>
      <w:divBdr>
        <w:top w:val="none" w:sz="0" w:space="0" w:color="auto"/>
        <w:left w:val="none" w:sz="0" w:space="0" w:color="auto"/>
        <w:bottom w:val="none" w:sz="0" w:space="0" w:color="auto"/>
        <w:right w:val="none" w:sz="0" w:space="0" w:color="auto"/>
      </w:divBdr>
    </w:div>
    <w:div w:id="15913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ne25.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 A c t i v e ! 1 8 0 1 4 9 0 2 7 . 1 < / d o c u m e n t i d >  
     < s e n d e r i d > D J J 2 < / s e n d e r i d >  
     < s e n d e r e m a i l > D A N N Y . J E F F R E Y @ W B D - U K . C O M < / s e n d e r e m a i l >  
     < l a s t m o d i f i e d > 2 0 2 3 - 0 5 - 1 2 T 0 9 : 2 0 : 0 0 . 0 0 0 0 0 0 0 + 0 1 : 0 0 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B79DC51F4904089F5DB61046F7A93" ma:contentTypeVersion="15" ma:contentTypeDescription="Create a new document." ma:contentTypeScope="" ma:versionID="fe029638ea2c3405a58454319bcb6299">
  <xsd:schema xmlns:xsd="http://www.w3.org/2001/XMLSchema" xmlns:xs="http://www.w3.org/2001/XMLSchema" xmlns:p="http://schemas.microsoft.com/office/2006/metadata/properties" xmlns:ns2="7250bca2-4219-4fa3-84a8-c17f65be524b" xmlns:ns3="51a95a19-5a99-403d-a86d-d04e6a0f5be1" targetNamespace="http://schemas.microsoft.com/office/2006/metadata/properties" ma:root="true" ma:fieldsID="f195c03261909cb5de0970dffef784aa" ns2:_="" ns3:_="">
    <xsd:import namespace="7250bca2-4219-4fa3-84a8-c17f65be524b"/>
    <xsd:import namespace="51a95a19-5a99-403d-a86d-d04e6a0f5b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0bca2-4219-4fa3-84a8-c17f65be5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2a0731-0a69-4f8d-8d3f-5e14fe9526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95a19-5a99-403d-a86d-d04e6a0f5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66e1e8-e591-4e26-ad1c-662ff8ca920d}" ma:internalName="TaxCatchAll" ma:showField="CatchAllData" ma:web="51a95a19-5a99-403d-a86d-d04e6a0f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50bca2-4219-4fa3-84a8-c17f65be524b">
      <Terms xmlns="http://schemas.microsoft.com/office/infopath/2007/PartnerControls"/>
    </lcf76f155ced4ddcb4097134ff3c332f>
    <TaxCatchAll xmlns="51a95a19-5a99-403d-a86d-d04e6a0f5be1" xsi:nil="true"/>
  </documentManagement>
</p:properties>
</file>

<file path=customXml/itemProps1.xml><?xml version="1.0" encoding="utf-8"?>
<ds:datastoreItem xmlns:ds="http://schemas.openxmlformats.org/officeDocument/2006/customXml" ds:itemID="{B330E8EB-1F80-4AB2-95C7-1EE2CCF18CF4}">
  <ds:schemaRefs>
    <ds:schemaRef ds:uri="http://www.imanage.com/work/xmlschema"/>
  </ds:schemaRefs>
</ds:datastoreItem>
</file>

<file path=customXml/itemProps2.xml><?xml version="1.0" encoding="utf-8"?>
<ds:datastoreItem xmlns:ds="http://schemas.openxmlformats.org/officeDocument/2006/customXml" ds:itemID="{4B693D11-1BF3-40D9-98A5-556AB81EC91C}"/>
</file>

<file path=customXml/itemProps3.xml><?xml version="1.0" encoding="utf-8"?>
<ds:datastoreItem xmlns:ds="http://schemas.openxmlformats.org/officeDocument/2006/customXml" ds:itemID="{F1EC0771-87E9-4516-809D-0D36FD72EC62}">
  <ds:schemaRefs>
    <ds:schemaRef ds:uri="http://schemas.microsoft.com/sharepoint/v3/contenttype/forms"/>
  </ds:schemaRefs>
</ds:datastoreItem>
</file>

<file path=customXml/itemProps4.xml><?xml version="1.0" encoding="utf-8"?>
<ds:datastoreItem xmlns:ds="http://schemas.openxmlformats.org/officeDocument/2006/customXml" ds:itemID="{9D6BD5C6-F091-4891-9F08-3E1167370A5E}">
  <ds:schemaRefs>
    <ds:schemaRef ds:uri="http://schemas.openxmlformats.org/officeDocument/2006/bibliography"/>
  </ds:schemaRefs>
</ds:datastoreItem>
</file>

<file path=customXml/itemProps5.xml><?xml version="1.0" encoding="utf-8"?>
<ds:datastoreItem xmlns:ds="http://schemas.openxmlformats.org/officeDocument/2006/customXml" ds:itemID="{5CBA8D60-F87F-45B1-BD9A-BD774F846737}">
  <ds:schemaRefs>
    <ds:schemaRef ds:uri="http://schemas.microsoft.com/office/2006/metadata/properties"/>
    <ds:schemaRef ds:uri="http://schemas.microsoft.com/office/infopath/2007/PartnerControls"/>
    <ds:schemaRef ds:uri="7250bca2-4219-4fa3-84a8-c17f65be524b"/>
    <ds:schemaRef ds:uri="51a95a19-5a99-403d-a86d-d04e6a0f5be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Woodyatt</dc:creator>
  <cp:lastModifiedBy>Josie Thurston</cp:lastModifiedBy>
  <cp:revision>25</cp:revision>
  <dcterms:created xsi:type="dcterms:W3CDTF">2025-07-03T11:42:00Z</dcterms:created>
  <dcterms:modified xsi:type="dcterms:W3CDTF">2025-07-03T12:31:00Z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0x010100AB5B79DC51F4904089F5DB61046F7A93</vt:lpwstr>
  </property>
  <property fmtid="{D5CDD505-2E9C-101B-9397-08002B2CF9AE}" pid="3" name="WSFooter">
    <vt:lpwstr>Active\180149027\1</vt:lpwstr>
  </property>
  <property fmtid="{D5CDD505-2E9C-101B-9397-08002B2CF9AE}" pid="4" name="DocRef">
    <vt:lpwstr>AC_180149027_1</vt:lpwstr>
  </property>
  <property fmtid="{D5CDD505-2E9C-101B-9397-08002B2CF9AE}" pid="5" name="MediaServiceImageTags">
    <vt:lpwstr/>
  </property>
</Properties>
</file>